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10176" w:type="dxa"/>
        <w:jc w:val="center"/>
        <w:tblLook w:val="04A0" w:firstRow="1" w:lastRow="0" w:firstColumn="1" w:lastColumn="0" w:noHBand="0" w:noVBand="1"/>
      </w:tblPr>
      <w:tblGrid>
        <w:gridCol w:w="10176"/>
      </w:tblGrid>
      <w:tr w:rsidR="00AB7135" w:rsidRPr="009C6825" w:rsidTr="00AB7135">
        <w:trPr>
          <w:trHeight w:val="808"/>
          <w:jc w:val="center"/>
        </w:trPr>
        <w:tc>
          <w:tcPr>
            <w:tcW w:w="10176" w:type="dxa"/>
          </w:tcPr>
          <w:p w:rsidR="00AB7135" w:rsidRPr="000F6CE6" w:rsidRDefault="00AB7135" w:rsidP="00521B2F">
            <w:pPr>
              <w:shd w:val="clear" w:color="auto" w:fill="FFFFFF" w:themeFill="background1"/>
              <w:tabs>
                <w:tab w:val="left" w:pos="408"/>
              </w:tabs>
              <w:ind w:left="360"/>
              <w:jc w:val="center"/>
              <w:rPr>
                <w:b/>
                <w:sz w:val="6"/>
                <w:szCs w:val="6"/>
              </w:rPr>
            </w:pPr>
          </w:p>
          <w:p w:rsidR="00AB7135" w:rsidRDefault="00AB7135" w:rsidP="00521B2F">
            <w:pPr>
              <w:shd w:val="clear" w:color="auto" w:fill="FFFFFF" w:themeFill="background1"/>
              <w:tabs>
                <w:tab w:val="left" w:pos="408"/>
              </w:tabs>
              <w:ind w:left="360"/>
              <w:jc w:val="center"/>
              <w:rPr>
                <w:b/>
              </w:rPr>
            </w:pPr>
            <w:r>
              <w:rPr>
                <w:b/>
                <w:noProof/>
              </w:rPr>
              <w:drawing>
                <wp:inline distT="0" distB="0" distL="0" distR="0" wp14:anchorId="798BDD9E" wp14:editId="05C1F75B">
                  <wp:extent cx="6090285" cy="963295"/>
                  <wp:effectExtent l="0" t="0" r="571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0285" cy="963295"/>
                          </a:xfrm>
                          <a:prstGeom prst="rect">
                            <a:avLst/>
                          </a:prstGeom>
                          <a:noFill/>
                        </pic:spPr>
                      </pic:pic>
                    </a:graphicData>
                  </a:graphic>
                </wp:inline>
              </w:drawing>
            </w:r>
          </w:p>
          <w:p w:rsidR="00AB7135" w:rsidRDefault="00AB7135" w:rsidP="00521B2F">
            <w:pPr>
              <w:shd w:val="clear" w:color="auto" w:fill="FFFFFF" w:themeFill="background1"/>
              <w:tabs>
                <w:tab w:val="left" w:pos="408"/>
              </w:tabs>
              <w:ind w:left="360"/>
              <w:jc w:val="center"/>
              <w:rPr>
                <w:b/>
              </w:rPr>
            </w:pPr>
          </w:p>
          <w:p w:rsidR="00AB7135" w:rsidRPr="009C6825" w:rsidRDefault="00AB7135" w:rsidP="00521B2F">
            <w:pPr>
              <w:shd w:val="clear" w:color="auto" w:fill="FFFFFF" w:themeFill="background1"/>
              <w:tabs>
                <w:tab w:val="left" w:pos="408"/>
              </w:tabs>
              <w:ind w:left="360"/>
              <w:jc w:val="center"/>
              <w:rPr>
                <w:b/>
              </w:rPr>
            </w:pPr>
          </w:p>
        </w:tc>
      </w:tr>
      <w:tr w:rsidR="00AB7135" w:rsidRPr="00B74C3B" w:rsidTr="00AB7135">
        <w:trPr>
          <w:trHeight w:val="285"/>
          <w:jc w:val="center"/>
        </w:trPr>
        <w:tc>
          <w:tcPr>
            <w:tcW w:w="10176" w:type="dxa"/>
            <w:shd w:val="clear" w:color="auto" w:fill="auto"/>
          </w:tcPr>
          <w:p w:rsidR="00AB7135" w:rsidRPr="00B74C3B" w:rsidRDefault="00AB7135" w:rsidP="00521B2F">
            <w:pPr>
              <w:pStyle w:val="Nagwek"/>
              <w:shd w:val="clear" w:color="auto" w:fill="FFFFFF" w:themeFill="background1"/>
              <w:tabs>
                <w:tab w:val="left" w:pos="3256"/>
              </w:tabs>
              <w:rPr>
                <w:b/>
              </w:rPr>
            </w:pPr>
            <w:r w:rsidRPr="009C6825">
              <w:rPr>
                <w:b/>
              </w:rPr>
              <w:t>Treść tego dokumentu należy czytać łącznie z SWZ - jest to integralna część Rozdziału I - Instrukcja dla Wykonawców (IDW)</w:t>
            </w:r>
            <w:r>
              <w:rPr>
                <w:b/>
              </w:rPr>
              <w:t>.</w:t>
            </w:r>
          </w:p>
        </w:tc>
      </w:tr>
      <w:tr w:rsidR="00AB7135" w:rsidRPr="00B74C3B" w:rsidTr="00AB7135">
        <w:trPr>
          <w:trHeight w:val="682"/>
          <w:jc w:val="center"/>
        </w:trPr>
        <w:tc>
          <w:tcPr>
            <w:tcW w:w="10176" w:type="dxa"/>
            <w:shd w:val="clear" w:color="auto" w:fill="auto"/>
          </w:tcPr>
          <w:p w:rsidR="00AB7135" w:rsidRPr="00EA37E4" w:rsidRDefault="00AB7135" w:rsidP="00521B2F">
            <w:pPr>
              <w:pStyle w:val="Tekstpodstawowy2"/>
              <w:shd w:val="clear" w:color="auto" w:fill="FFFFFF" w:themeFill="background1"/>
              <w:spacing w:after="0" w:line="276" w:lineRule="auto"/>
              <w:jc w:val="center"/>
              <w:rPr>
                <w:b/>
                <w:color w:val="000000"/>
                <w:spacing w:val="-12"/>
                <w:lang w:val="x-none" w:eastAsia="x-none"/>
              </w:rPr>
            </w:pPr>
            <w:r w:rsidRPr="00EA37E4">
              <w:rPr>
                <w:b/>
                <w:color w:val="000000"/>
                <w:spacing w:val="-12"/>
                <w:lang w:val="x-none" w:eastAsia="x-none"/>
              </w:rPr>
              <w:t>ROZDZIAŁ I - INSTRUKCJA DLA WYKONAWCÓW (IDW)</w:t>
            </w:r>
          </w:p>
          <w:p w:rsidR="00AB7135" w:rsidRPr="00EA37E4" w:rsidRDefault="00AB7135" w:rsidP="00521B2F">
            <w:pPr>
              <w:pStyle w:val="Tekstpodstawowy2"/>
              <w:shd w:val="clear" w:color="auto" w:fill="FFFFFF" w:themeFill="background1"/>
              <w:spacing w:after="0" w:line="276" w:lineRule="auto"/>
              <w:jc w:val="center"/>
              <w:rPr>
                <w:b/>
                <w:color w:val="000000"/>
                <w:spacing w:val="-12"/>
                <w:lang w:val="x-none" w:eastAsia="x-none"/>
              </w:rPr>
            </w:pPr>
          </w:p>
          <w:p w:rsidR="00AB7135" w:rsidRDefault="00AB7135" w:rsidP="00521B2F">
            <w:pPr>
              <w:pStyle w:val="Tekstpodstawowy2"/>
              <w:shd w:val="clear" w:color="auto" w:fill="FFFFFF" w:themeFill="background1"/>
              <w:spacing w:after="0" w:line="276" w:lineRule="auto"/>
              <w:jc w:val="center"/>
              <w:rPr>
                <w:b/>
                <w:color w:val="000000"/>
                <w:spacing w:val="-12"/>
                <w:lang w:val="x-none" w:eastAsia="x-none"/>
              </w:rPr>
            </w:pPr>
            <w:r w:rsidRPr="00EA37E4">
              <w:rPr>
                <w:b/>
                <w:color w:val="000000"/>
                <w:spacing w:val="-12"/>
                <w:lang w:val="x-none" w:eastAsia="x-none"/>
              </w:rPr>
              <w:t>PODSTAWOWE INFORMACJE DOTYCZĄCE POSTĘPOWANIA (PIDP)</w:t>
            </w:r>
          </w:p>
          <w:p w:rsidR="00AB7135" w:rsidRPr="00AB7135" w:rsidRDefault="00AB7135" w:rsidP="00521B2F">
            <w:pPr>
              <w:pStyle w:val="Tekstpodstawowy2"/>
              <w:shd w:val="clear" w:color="auto" w:fill="FFFFFF" w:themeFill="background1"/>
              <w:spacing w:after="0" w:line="276" w:lineRule="auto"/>
              <w:jc w:val="center"/>
              <w:rPr>
                <w:b/>
                <w:color w:val="000000"/>
                <w:spacing w:val="-12"/>
                <w:lang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r>
            <w:r>
              <w:rPr>
                <w:b/>
                <w:color w:val="000000"/>
                <w:spacing w:val="-12"/>
                <w:lang w:eastAsia="x-none"/>
              </w:rPr>
              <w:t>PRZETARG NIEOGRANICZONY</w:t>
            </w:r>
          </w:p>
          <w:p w:rsidR="00AB7135" w:rsidRPr="00B74C3B" w:rsidRDefault="00AB7135" w:rsidP="00FD618D">
            <w:pPr>
              <w:pStyle w:val="Tekstpodstawowy2"/>
              <w:shd w:val="clear" w:color="auto" w:fill="FFFFFF" w:themeFill="background1"/>
              <w:spacing w:after="0" w:line="276" w:lineRule="auto"/>
              <w:jc w:val="center"/>
              <w:rPr>
                <w:b/>
              </w:rPr>
            </w:pPr>
            <w:r w:rsidRPr="00B74C3B">
              <w:rPr>
                <w:bCs/>
              </w:rPr>
              <w:t>Numer referencyjny:</w:t>
            </w:r>
            <w:r w:rsidRPr="00B74C3B">
              <w:rPr>
                <w:b/>
                <w:bCs/>
              </w:rPr>
              <w:t xml:space="preserve"> </w:t>
            </w:r>
            <w:r>
              <w:rPr>
                <w:b/>
                <w:bCs/>
              </w:rPr>
              <w:t>Zn_</w:t>
            </w:r>
            <w:r w:rsidR="00493CE7">
              <w:rPr>
                <w:b/>
                <w:bCs/>
              </w:rPr>
              <w:t>2026_02</w:t>
            </w:r>
          </w:p>
        </w:tc>
      </w:tr>
    </w:tbl>
    <w:p w:rsidR="006027A7" w:rsidRDefault="006027A7"/>
    <w:tbl>
      <w:tblPr>
        <w:tblStyle w:val="Tabela-Siatka"/>
        <w:tblW w:w="9214" w:type="dxa"/>
        <w:tblInd w:w="108" w:type="dxa"/>
        <w:tblLook w:val="04A0" w:firstRow="1" w:lastRow="0" w:firstColumn="1" w:lastColumn="0" w:noHBand="0" w:noVBand="1"/>
      </w:tblPr>
      <w:tblGrid>
        <w:gridCol w:w="9214"/>
      </w:tblGrid>
      <w:tr w:rsidR="00AB7135" w:rsidRPr="000E368E" w:rsidTr="00521B2F">
        <w:trPr>
          <w:trHeight w:val="838"/>
        </w:trPr>
        <w:tc>
          <w:tcPr>
            <w:tcW w:w="9214" w:type="dxa"/>
            <w:shd w:val="clear" w:color="auto" w:fill="B4C6E7" w:themeFill="accent5" w:themeFillTint="66"/>
          </w:tcPr>
          <w:p w:rsidR="00AB7135" w:rsidRPr="000E368E" w:rsidRDefault="00AB7135" w:rsidP="00521B2F">
            <w:pPr>
              <w:tabs>
                <w:tab w:val="left" w:pos="408"/>
              </w:tabs>
              <w:ind w:left="360"/>
              <w:jc w:val="center"/>
              <w:rPr>
                <w:b/>
                <w:sz w:val="28"/>
                <w:szCs w:val="28"/>
              </w:rPr>
            </w:pPr>
            <w:r w:rsidRPr="000E368E">
              <w:rPr>
                <w:b/>
                <w:sz w:val="28"/>
                <w:szCs w:val="28"/>
              </w:rPr>
              <w:t>Treść tego dokumentu należy czytać łącznie z SWZ -</w:t>
            </w:r>
            <w:r>
              <w:rPr>
                <w:b/>
                <w:sz w:val="28"/>
                <w:szCs w:val="28"/>
              </w:rPr>
              <w:br/>
            </w:r>
            <w:r w:rsidRPr="000E368E">
              <w:rPr>
                <w:b/>
                <w:sz w:val="28"/>
                <w:szCs w:val="28"/>
              </w:rPr>
              <w:t xml:space="preserve"> jest to integralna część Instrukcji dla Wykonawców </w:t>
            </w:r>
            <w:r>
              <w:rPr>
                <w:b/>
                <w:sz w:val="28"/>
                <w:szCs w:val="28"/>
              </w:rPr>
              <w:t>(IDW)</w:t>
            </w:r>
          </w:p>
        </w:tc>
      </w:tr>
    </w:tbl>
    <w:p w:rsidR="00AB7135" w:rsidRDefault="00AB7135" w:rsidP="00AB7135">
      <w:pPr>
        <w:tabs>
          <w:tab w:val="left" w:pos="408"/>
        </w:tabs>
        <w:ind w:left="360"/>
        <w:jc w:val="center"/>
        <w:rPr>
          <w:b/>
        </w:rPr>
      </w:pPr>
    </w:p>
    <w:tbl>
      <w:tblPr>
        <w:tblStyle w:val="Tabela-Siatka"/>
        <w:tblW w:w="9214" w:type="dxa"/>
        <w:tblInd w:w="108" w:type="dxa"/>
        <w:tblLayout w:type="fixed"/>
        <w:tblLook w:val="04A0" w:firstRow="1" w:lastRow="0" w:firstColumn="1" w:lastColumn="0" w:noHBand="0" w:noVBand="1"/>
      </w:tblPr>
      <w:tblGrid>
        <w:gridCol w:w="1985"/>
        <w:gridCol w:w="7229"/>
      </w:tblGrid>
      <w:tr w:rsidR="00AB7135" w:rsidRPr="000E368E" w:rsidTr="00521B2F">
        <w:trPr>
          <w:trHeight w:val="1012"/>
        </w:trPr>
        <w:tc>
          <w:tcPr>
            <w:tcW w:w="1985" w:type="dxa"/>
            <w:tcBorders>
              <w:bottom w:val="single" w:sz="4" w:space="0" w:color="auto"/>
            </w:tcBorders>
            <w:shd w:val="clear" w:color="auto" w:fill="auto"/>
            <w:vAlign w:val="center"/>
          </w:tcPr>
          <w:p w:rsidR="00AB7135" w:rsidRPr="0027528C" w:rsidRDefault="00AB7135" w:rsidP="00521B2F">
            <w:pPr>
              <w:tabs>
                <w:tab w:val="left" w:pos="408"/>
              </w:tabs>
              <w:jc w:val="center"/>
              <w:rPr>
                <w:b/>
              </w:rPr>
            </w:pPr>
            <w:r w:rsidRPr="0027528C">
              <w:rPr>
                <w:b/>
              </w:rPr>
              <w:t>Punkt instrukcji dla wykonawców (IDW) którego dotyczą informacje</w:t>
            </w:r>
          </w:p>
        </w:tc>
        <w:tc>
          <w:tcPr>
            <w:tcW w:w="7229" w:type="dxa"/>
            <w:tcBorders>
              <w:bottom w:val="single" w:sz="4" w:space="0" w:color="auto"/>
            </w:tcBorders>
            <w:shd w:val="clear" w:color="auto" w:fill="auto"/>
            <w:vAlign w:val="center"/>
          </w:tcPr>
          <w:p w:rsidR="00AB7135" w:rsidRPr="0027528C" w:rsidRDefault="00AB7135" w:rsidP="00521B2F">
            <w:pPr>
              <w:tabs>
                <w:tab w:val="left" w:pos="408"/>
              </w:tabs>
              <w:jc w:val="center"/>
              <w:rPr>
                <w:b/>
              </w:rPr>
            </w:pPr>
            <w:r w:rsidRPr="0027528C">
              <w:rPr>
                <w:b/>
              </w:rPr>
              <w:t>Treść informacji</w:t>
            </w:r>
          </w:p>
        </w:tc>
      </w:tr>
      <w:tr w:rsidR="00AB7135" w:rsidRPr="000E368E" w:rsidTr="00521B2F">
        <w:tc>
          <w:tcPr>
            <w:tcW w:w="1985" w:type="dxa"/>
            <w:shd w:val="clear" w:color="auto" w:fill="B4C6E7" w:themeFill="accent5" w:themeFillTint="66"/>
          </w:tcPr>
          <w:p w:rsidR="00AB7135" w:rsidRPr="000E368E" w:rsidRDefault="00AB7135" w:rsidP="00521B2F">
            <w:pPr>
              <w:tabs>
                <w:tab w:val="left" w:pos="408"/>
              </w:tabs>
              <w:jc w:val="center"/>
              <w:rPr>
                <w:b/>
                <w:sz w:val="24"/>
                <w:szCs w:val="24"/>
              </w:rPr>
            </w:pPr>
            <w:r>
              <w:rPr>
                <w:b/>
                <w:sz w:val="24"/>
                <w:szCs w:val="24"/>
              </w:rPr>
              <w:t>Pkt IV.1</w:t>
            </w:r>
            <w:r w:rsidRPr="000E368E">
              <w:rPr>
                <w:b/>
                <w:sz w:val="24"/>
                <w:szCs w:val="24"/>
              </w:rPr>
              <w:t xml:space="preserve"> IDW</w:t>
            </w:r>
            <w:r>
              <w:rPr>
                <w:b/>
                <w:sz w:val="24"/>
                <w:szCs w:val="24"/>
              </w:rPr>
              <w:br/>
              <w:t>Pkt XXXIV</w:t>
            </w:r>
            <w:r w:rsidRPr="000E368E">
              <w:rPr>
                <w:b/>
                <w:sz w:val="24"/>
                <w:szCs w:val="24"/>
              </w:rPr>
              <w:t xml:space="preserve"> IDW</w:t>
            </w:r>
          </w:p>
        </w:tc>
        <w:tc>
          <w:tcPr>
            <w:tcW w:w="7229" w:type="dxa"/>
            <w:shd w:val="clear" w:color="auto" w:fill="B4C6E7" w:themeFill="accent5" w:themeFillTint="66"/>
          </w:tcPr>
          <w:p w:rsidR="00AB7135" w:rsidRPr="000E368E" w:rsidRDefault="00AB7135" w:rsidP="00521B2F">
            <w:pPr>
              <w:tabs>
                <w:tab w:val="left" w:pos="408"/>
              </w:tabs>
              <w:rPr>
                <w:b/>
                <w:sz w:val="24"/>
                <w:szCs w:val="24"/>
              </w:rPr>
            </w:pPr>
            <w:r>
              <w:rPr>
                <w:b/>
                <w:sz w:val="24"/>
                <w:szCs w:val="24"/>
              </w:rPr>
              <w:t>OPIS PRZEDM</w:t>
            </w:r>
            <w:r w:rsidRPr="00345020">
              <w:rPr>
                <w:b/>
                <w:sz w:val="24"/>
                <w:szCs w:val="24"/>
              </w:rPr>
              <w:t>IOTU ZAMÓWIENIA</w:t>
            </w:r>
          </w:p>
        </w:tc>
      </w:tr>
      <w:tr w:rsidR="00AB7135" w:rsidRPr="000E368E" w:rsidTr="00521B2F">
        <w:trPr>
          <w:trHeight w:val="1755"/>
        </w:trPr>
        <w:tc>
          <w:tcPr>
            <w:tcW w:w="1985" w:type="dxa"/>
            <w:vMerge w:val="restart"/>
            <w:shd w:val="clear" w:color="auto" w:fill="auto"/>
          </w:tcPr>
          <w:p w:rsidR="00AB7135" w:rsidRPr="000E368E" w:rsidRDefault="00AB7135" w:rsidP="00521B2F">
            <w:pPr>
              <w:tabs>
                <w:tab w:val="left" w:pos="408"/>
              </w:tabs>
              <w:jc w:val="center"/>
              <w:rPr>
                <w:b/>
                <w:sz w:val="24"/>
                <w:szCs w:val="24"/>
              </w:rPr>
            </w:pPr>
          </w:p>
        </w:tc>
        <w:tc>
          <w:tcPr>
            <w:tcW w:w="7229" w:type="dxa"/>
            <w:shd w:val="clear" w:color="auto" w:fill="auto"/>
          </w:tcPr>
          <w:p w:rsidR="00AB7135" w:rsidRDefault="00AB7135" w:rsidP="00521B2F">
            <w:pPr>
              <w:ind w:left="300" w:hanging="300"/>
              <w:jc w:val="both"/>
              <w:rPr>
                <w:b/>
              </w:rPr>
            </w:pPr>
            <w:r w:rsidRPr="000E368E">
              <w:rPr>
                <w:b/>
              </w:rPr>
              <w:t>Pełna nazwa zamówienia:</w:t>
            </w:r>
          </w:p>
          <w:p w:rsidR="00C25DD3" w:rsidRPr="000E368E" w:rsidRDefault="00C25DD3" w:rsidP="00521B2F">
            <w:pPr>
              <w:ind w:left="300" w:hanging="300"/>
              <w:jc w:val="both"/>
              <w:rPr>
                <w:b/>
              </w:rPr>
            </w:pPr>
          </w:p>
          <w:p w:rsidR="00C25DD3" w:rsidRDefault="00493CE7" w:rsidP="00493CE7">
            <w:pPr>
              <w:ind w:left="204"/>
              <w:jc w:val="both"/>
              <w:rPr>
                <w:b/>
                <w:bCs/>
              </w:rPr>
            </w:pPr>
            <w:r w:rsidRPr="00493CE7">
              <w:rPr>
                <w:b/>
                <w:bCs/>
              </w:rPr>
              <w:t xml:space="preserve">Dostawa opatrunków, podkładów, </w:t>
            </w:r>
            <w:r>
              <w:rPr>
                <w:b/>
                <w:bCs/>
              </w:rPr>
              <w:t xml:space="preserve">pielucho-majtek oraz środków do </w:t>
            </w:r>
            <w:r w:rsidRPr="00493CE7">
              <w:rPr>
                <w:b/>
                <w:bCs/>
              </w:rPr>
              <w:t>pielęgnacji skóry i ran na potrzeby Szpitala Powiatowego w Sędziszowie Małopolskim” – 7 pakietów</w:t>
            </w:r>
          </w:p>
          <w:p w:rsidR="00C25DD3" w:rsidRDefault="00C25DD3" w:rsidP="00521B2F">
            <w:pPr>
              <w:ind w:left="300" w:hanging="300"/>
              <w:jc w:val="both"/>
              <w:rPr>
                <w:b/>
                <w:bCs/>
              </w:rPr>
            </w:pPr>
          </w:p>
          <w:p w:rsidR="00AB7135" w:rsidRPr="00374797" w:rsidRDefault="00AB7135" w:rsidP="00521B2F">
            <w:pPr>
              <w:ind w:left="300" w:hanging="300"/>
              <w:jc w:val="both"/>
              <w:rPr>
                <w:bCs/>
              </w:rPr>
            </w:pPr>
            <w:r w:rsidRPr="00374797">
              <w:rPr>
                <w:bCs/>
              </w:rPr>
              <w:t xml:space="preserve">W/w nazwy należy używać na każdym etapie prowadzonego postępowania. </w:t>
            </w:r>
          </w:p>
          <w:p w:rsidR="00AB7135" w:rsidRPr="000E368E" w:rsidRDefault="00AB7135" w:rsidP="00521B2F">
            <w:pPr>
              <w:ind w:left="34"/>
              <w:jc w:val="both"/>
              <w:rPr>
                <w:b/>
              </w:rPr>
            </w:pPr>
            <w:r w:rsidRPr="00374797">
              <w:rPr>
                <w:bCs/>
              </w:rPr>
              <w:t>Z uwagi na możliwość wpisania ograniczonej liczby znaków na Platformie e-Zamówienia i DUUE może się ona różnić od nazwy użytej w innych dokumentach postępowania.</w:t>
            </w:r>
          </w:p>
        </w:tc>
      </w:tr>
      <w:tr w:rsidR="00AB7135" w:rsidRPr="000E368E" w:rsidTr="00521B2F">
        <w:trPr>
          <w:trHeight w:val="1755"/>
        </w:trPr>
        <w:tc>
          <w:tcPr>
            <w:tcW w:w="1985" w:type="dxa"/>
            <w:vMerge/>
            <w:shd w:val="clear" w:color="auto" w:fill="auto"/>
          </w:tcPr>
          <w:p w:rsidR="00AB7135" w:rsidRPr="000E368E" w:rsidRDefault="00AB7135" w:rsidP="00521B2F">
            <w:pPr>
              <w:tabs>
                <w:tab w:val="left" w:pos="408"/>
              </w:tabs>
              <w:jc w:val="center"/>
              <w:rPr>
                <w:b/>
                <w:sz w:val="24"/>
                <w:szCs w:val="24"/>
              </w:rPr>
            </w:pPr>
          </w:p>
        </w:tc>
        <w:tc>
          <w:tcPr>
            <w:tcW w:w="7229" w:type="dxa"/>
            <w:shd w:val="clear" w:color="auto" w:fill="auto"/>
          </w:tcPr>
          <w:p w:rsidR="00AB7135" w:rsidRDefault="00AB7135" w:rsidP="00521B2F">
            <w:pPr>
              <w:ind w:left="300" w:hanging="300"/>
              <w:jc w:val="both"/>
              <w:rPr>
                <w:b/>
              </w:rPr>
            </w:pPr>
            <w:r w:rsidRPr="000E368E">
              <w:rPr>
                <w:b/>
              </w:rPr>
              <w:t>Opis przedmiotu zamówienia</w:t>
            </w:r>
          </w:p>
          <w:p w:rsidR="00493CE7" w:rsidRDefault="00FD618D" w:rsidP="00493CE7">
            <w:pPr>
              <w:ind w:left="204"/>
              <w:jc w:val="both"/>
              <w:rPr>
                <w:b/>
                <w:bCs/>
              </w:rPr>
            </w:pPr>
            <w:r>
              <w:rPr>
                <w:b/>
                <w:color w:val="000000"/>
              </w:rPr>
              <w:t xml:space="preserve">Przedmiotem zamówienia jest </w:t>
            </w:r>
            <w:r w:rsidR="00493CE7">
              <w:rPr>
                <w:b/>
                <w:bCs/>
              </w:rPr>
              <w:t>s</w:t>
            </w:r>
            <w:r w:rsidR="008C5D28" w:rsidRPr="008C5D28">
              <w:rPr>
                <w:b/>
                <w:bCs/>
              </w:rPr>
              <w:t xml:space="preserve">ukcesywna dostawa </w:t>
            </w:r>
            <w:r w:rsidR="00493CE7" w:rsidRPr="00493CE7">
              <w:rPr>
                <w:b/>
                <w:bCs/>
              </w:rPr>
              <w:t xml:space="preserve">opatrunków, podkładów, </w:t>
            </w:r>
            <w:r w:rsidR="00493CE7">
              <w:rPr>
                <w:b/>
                <w:bCs/>
              </w:rPr>
              <w:t xml:space="preserve">pielucho-majtek oraz środków do </w:t>
            </w:r>
            <w:r w:rsidR="00493CE7" w:rsidRPr="00493CE7">
              <w:rPr>
                <w:b/>
                <w:bCs/>
              </w:rPr>
              <w:t>pielęgnacji skóry i ran na potrzeby Szpitala Powiat</w:t>
            </w:r>
            <w:r w:rsidR="00493CE7">
              <w:rPr>
                <w:b/>
                <w:bCs/>
              </w:rPr>
              <w:t>owego w Sędziszowie Małopolskim</w:t>
            </w:r>
            <w:r w:rsidR="00493CE7" w:rsidRPr="00493CE7">
              <w:rPr>
                <w:b/>
                <w:bCs/>
              </w:rPr>
              <w:t xml:space="preserve"> – 7 pakietów</w:t>
            </w:r>
            <w:r w:rsidR="00493CE7">
              <w:rPr>
                <w:b/>
                <w:bCs/>
              </w:rPr>
              <w:t xml:space="preserve"> w okresie 24 miesięcy od dnia podpisania umowy. </w:t>
            </w:r>
          </w:p>
          <w:p w:rsidR="008C5D28" w:rsidRDefault="008C5D28" w:rsidP="00FD618D">
            <w:pPr>
              <w:jc w:val="both"/>
              <w:rPr>
                <w:b/>
                <w:bCs/>
              </w:rPr>
            </w:pPr>
          </w:p>
          <w:p w:rsidR="00493CE7" w:rsidRPr="00BD015E" w:rsidRDefault="00493CE7" w:rsidP="00493CE7">
            <w:pPr>
              <w:jc w:val="both"/>
              <w:rPr>
                <w:b/>
              </w:rPr>
            </w:pPr>
            <w:r w:rsidRPr="00BD015E">
              <w:rPr>
                <w:b/>
              </w:rPr>
              <w:t xml:space="preserve">PAKIET 1 – </w:t>
            </w:r>
            <w:r>
              <w:rPr>
                <w:b/>
              </w:rPr>
              <w:t>Opatrunki różne, rękawice</w:t>
            </w:r>
          </w:p>
          <w:p w:rsidR="00493CE7" w:rsidRPr="00BD015E" w:rsidRDefault="00493CE7" w:rsidP="00493CE7">
            <w:pPr>
              <w:jc w:val="both"/>
              <w:rPr>
                <w:b/>
              </w:rPr>
            </w:pPr>
            <w:r w:rsidRPr="00BD015E">
              <w:rPr>
                <w:b/>
              </w:rPr>
              <w:t xml:space="preserve">PAKIET 2 – </w:t>
            </w:r>
            <w:r>
              <w:rPr>
                <w:b/>
              </w:rPr>
              <w:t xml:space="preserve">Środki do pielęgnacji skóry, pieluchy, podkłady </w:t>
            </w:r>
          </w:p>
          <w:p w:rsidR="00493CE7" w:rsidRPr="00BD015E" w:rsidRDefault="00493CE7" w:rsidP="00493CE7">
            <w:pPr>
              <w:jc w:val="both"/>
              <w:rPr>
                <w:b/>
              </w:rPr>
            </w:pPr>
            <w:r w:rsidRPr="00BD015E">
              <w:rPr>
                <w:b/>
              </w:rPr>
              <w:t xml:space="preserve">PAKIET 3 – </w:t>
            </w:r>
            <w:r w:rsidRPr="00CC33A5">
              <w:rPr>
                <w:b/>
              </w:rPr>
              <w:t>Opatrunki do wkłuć, rękawice lateksowe</w:t>
            </w:r>
          </w:p>
          <w:p w:rsidR="00493CE7" w:rsidRPr="00BD015E" w:rsidRDefault="00493CE7" w:rsidP="00493CE7">
            <w:pPr>
              <w:jc w:val="both"/>
              <w:rPr>
                <w:b/>
              </w:rPr>
            </w:pPr>
            <w:r w:rsidRPr="00BD015E">
              <w:rPr>
                <w:b/>
              </w:rPr>
              <w:t xml:space="preserve">PAKIET 4 – </w:t>
            </w:r>
            <w:r>
              <w:rPr>
                <w:b/>
              </w:rPr>
              <w:t>Opatrunki stosowane w oparzeniach, ranach głębokich</w:t>
            </w:r>
          </w:p>
          <w:p w:rsidR="00493CE7" w:rsidRDefault="00493CE7" w:rsidP="00493CE7">
            <w:pPr>
              <w:jc w:val="both"/>
              <w:rPr>
                <w:b/>
              </w:rPr>
            </w:pPr>
            <w:r w:rsidRPr="00BD015E">
              <w:rPr>
                <w:b/>
              </w:rPr>
              <w:t xml:space="preserve">PAKIET 5 – </w:t>
            </w:r>
            <w:r>
              <w:rPr>
                <w:b/>
              </w:rPr>
              <w:t>Środki do pielęgnacji trudno gojących się ran</w:t>
            </w:r>
          </w:p>
          <w:p w:rsidR="00493CE7" w:rsidRDefault="00493CE7" w:rsidP="00493CE7">
            <w:pPr>
              <w:jc w:val="both"/>
              <w:rPr>
                <w:b/>
              </w:rPr>
            </w:pPr>
            <w:r w:rsidRPr="00BD015E">
              <w:rPr>
                <w:b/>
              </w:rPr>
              <w:t xml:space="preserve">PAKIET </w:t>
            </w:r>
            <w:r>
              <w:rPr>
                <w:b/>
              </w:rPr>
              <w:t>6</w:t>
            </w:r>
            <w:r w:rsidRPr="00BD015E">
              <w:rPr>
                <w:b/>
              </w:rPr>
              <w:t xml:space="preserve"> – </w:t>
            </w:r>
            <w:r w:rsidRPr="00CC33A5">
              <w:rPr>
                <w:b/>
              </w:rPr>
              <w:t>Opatrunki stosowane przy odleżynach, ranach ciężkich</w:t>
            </w:r>
          </w:p>
          <w:p w:rsidR="00493CE7" w:rsidRDefault="00493CE7" w:rsidP="00493CE7">
            <w:pPr>
              <w:jc w:val="both"/>
              <w:rPr>
                <w:b/>
              </w:rPr>
            </w:pPr>
            <w:r w:rsidRPr="00BD015E">
              <w:rPr>
                <w:b/>
              </w:rPr>
              <w:t xml:space="preserve">PAKIET </w:t>
            </w:r>
            <w:r>
              <w:rPr>
                <w:b/>
              </w:rPr>
              <w:t>7</w:t>
            </w:r>
            <w:r w:rsidRPr="00BD015E">
              <w:rPr>
                <w:b/>
              </w:rPr>
              <w:t xml:space="preserve"> – </w:t>
            </w:r>
            <w:r w:rsidR="004066C1">
              <w:rPr>
                <w:b/>
              </w:rPr>
              <w:t>Suche i mokre gaziki do dezynfekcji skóry</w:t>
            </w:r>
          </w:p>
          <w:p w:rsidR="00493CE7" w:rsidRDefault="00493CE7" w:rsidP="00493CE7">
            <w:pPr>
              <w:jc w:val="both"/>
              <w:rPr>
                <w:b/>
              </w:rPr>
            </w:pPr>
          </w:p>
          <w:p w:rsidR="008C5D28" w:rsidRDefault="008C5D28" w:rsidP="008C5D28">
            <w:pPr>
              <w:jc w:val="both"/>
            </w:pPr>
          </w:p>
          <w:p w:rsidR="00AB7135" w:rsidRDefault="00AB7135" w:rsidP="00521B2F">
            <w:pPr>
              <w:tabs>
                <w:tab w:val="left" w:pos="408"/>
              </w:tabs>
            </w:pPr>
            <w:r w:rsidRPr="005962D4">
              <w:t>Szczegółowy opis oraz sposób realizacji zamówienia zawiera</w:t>
            </w:r>
            <w:r w:rsidR="00FD618D">
              <w:t>ją formularze cenowe oraz projektowanie postanowienia umowne w sprawie zamówienia publicznego</w:t>
            </w:r>
            <w:r w:rsidRPr="005962D4">
              <w:t xml:space="preserve"> </w:t>
            </w:r>
            <w:r w:rsidR="00FD618D">
              <w:t>stanowiące</w:t>
            </w:r>
            <w:r w:rsidRPr="005962D4">
              <w:t xml:space="preserve"> </w:t>
            </w:r>
            <w:r w:rsidRPr="005962D4">
              <w:rPr>
                <w:b/>
              </w:rPr>
              <w:t>Załącznik do SWZ</w:t>
            </w:r>
            <w:r w:rsidRPr="005962D4">
              <w:t>.</w:t>
            </w:r>
          </w:p>
          <w:p w:rsidR="00AB7135" w:rsidRPr="00F43299" w:rsidRDefault="00AB7135" w:rsidP="00521B2F">
            <w:pPr>
              <w:tabs>
                <w:tab w:val="left" w:pos="408"/>
              </w:tabs>
            </w:pPr>
          </w:p>
        </w:tc>
      </w:tr>
      <w:tr w:rsidR="00AB7135" w:rsidRPr="000E368E" w:rsidTr="00521B2F">
        <w:tc>
          <w:tcPr>
            <w:tcW w:w="1985" w:type="dxa"/>
            <w:vMerge/>
            <w:shd w:val="clear" w:color="auto" w:fill="auto"/>
          </w:tcPr>
          <w:p w:rsidR="00AB7135" w:rsidRPr="000E368E" w:rsidRDefault="00AB7135" w:rsidP="00521B2F">
            <w:pPr>
              <w:tabs>
                <w:tab w:val="left" w:pos="408"/>
              </w:tabs>
              <w:jc w:val="center"/>
              <w:rPr>
                <w:b/>
                <w:sz w:val="24"/>
                <w:szCs w:val="24"/>
              </w:rPr>
            </w:pPr>
          </w:p>
        </w:tc>
        <w:tc>
          <w:tcPr>
            <w:tcW w:w="7229" w:type="dxa"/>
            <w:shd w:val="clear" w:color="auto" w:fill="auto"/>
          </w:tcPr>
          <w:p w:rsidR="00AB7135" w:rsidRPr="00006EF6" w:rsidRDefault="00AB7135" w:rsidP="00521B2F">
            <w:pPr>
              <w:ind w:left="360"/>
              <w:jc w:val="both"/>
              <w:rPr>
                <w:b/>
              </w:rPr>
            </w:pPr>
            <w:r w:rsidRPr="00006EF6">
              <w:rPr>
                <w:b/>
              </w:rPr>
              <w:t>Oznaczenie wg Wspólnego Słownika Zamówień (CPV)</w:t>
            </w:r>
          </w:p>
          <w:p w:rsidR="00AB7135" w:rsidRPr="00006EF6" w:rsidRDefault="00AB7135" w:rsidP="00521B2F">
            <w:pPr>
              <w:ind w:left="360"/>
              <w:jc w:val="both"/>
              <w:rPr>
                <w:color w:val="000000" w:themeColor="text1"/>
              </w:rPr>
            </w:pPr>
          </w:p>
          <w:p w:rsidR="00AB7135" w:rsidRPr="003B0DA2" w:rsidRDefault="00493CE7" w:rsidP="003B0DA2">
            <w:pPr>
              <w:pStyle w:val="Tekstpodstawowywcity"/>
              <w:ind w:left="0"/>
              <w:rPr>
                <w:b/>
                <w:iCs/>
              </w:rPr>
            </w:pPr>
            <w:r w:rsidRPr="00352E5A">
              <w:rPr>
                <w:b/>
              </w:rPr>
              <w:t>33141110-4 – Opatrunki</w:t>
            </w:r>
          </w:p>
        </w:tc>
      </w:tr>
      <w:tr w:rsidR="00AB7135" w:rsidRPr="00E354A7" w:rsidTr="00521B2F">
        <w:trPr>
          <w:trHeight w:val="813"/>
        </w:trPr>
        <w:tc>
          <w:tcPr>
            <w:tcW w:w="1985" w:type="dxa"/>
            <w:vMerge/>
            <w:shd w:val="clear" w:color="auto" w:fill="auto"/>
          </w:tcPr>
          <w:p w:rsidR="00AB7135" w:rsidRPr="000E368E" w:rsidRDefault="00AB7135" w:rsidP="00521B2F">
            <w:pPr>
              <w:tabs>
                <w:tab w:val="left" w:pos="408"/>
              </w:tabs>
              <w:jc w:val="center"/>
              <w:rPr>
                <w:b/>
                <w:sz w:val="24"/>
                <w:szCs w:val="24"/>
              </w:rPr>
            </w:pPr>
          </w:p>
        </w:tc>
        <w:tc>
          <w:tcPr>
            <w:tcW w:w="7229" w:type="dxa"/>
            <w:shd w:val="clear" w:color="auto" w:fill="auto"/>
          </w:tcPr>
          <w:p w:rsidR="00AB7135" w:rsidRPr="000E368E" w:rsidRDefault="00AB7135" w:rsidP="00521B2F">
            <w:pPr>
              <w:ind w:left="300" w:hanging="300"/>
              <w:jc w:val="both"/>
              <w:rPr>
                <w:b/>
              </w:rPr>
            </w:pPr>
            <w:r w:rsidRPr="000E368E">
              <w:rPr>
                <w:b/>
              </w:rPr>
              <w:t>Sposób realizacji zamówienia</w:t>
            </w:r>
          </w:p>
          <w:p w:rsidR="00AB7135" w:rsidRPr="00A639C4" w:rsidRDefault="00AB7135" w:rsidP="00521B2F">
            <w:pPr>
              <w:tabs>
                <w:tab w:val="left" w:pos="408"/>
              </w:tabs>
              <w:jc w:val="both"/>
            </w:pPr>
            <w:r w:rsidRPr="00A639C4">
              <w:t>Realizacja przedmiotu zamówienia musi być zgodna z ofertą i SWZ, w szczególności:</w:t>
            </w:r>
            <w:r>
              <w:t xml:space="preserve"> </w:t>
            </w:r>
          </w:p>
          <w:p w:rsidR="00AB7135" w:rsidRPr="00A639C4" w:rsidRDefault="00AB7135" w:rsidP="00521B2F">
            <w:pPr>
              <w:pStyle w:val="Akapitzlist"/>
              <w:numPr>
                <w:ilvl w:val="0"/>
                <w:numId w:val="4"/>
              </w:numPr>
              <w:tabs>
                <w:tab w:val="left" w:pos="408"/>
              </w:tabs>
              <w:jc w:val="both"/>
            </w:pPr>
            <w:r w:rsidRPr="00A639C4">
              <w:t>Szczegółowym opisem przedmiotu zamówienia</w:t>
            </w:r>
          </w:p>
          <w:p w:rsidR="00AB7135" w:rsidRPr="00A639C4" w:rsidRDefault="00AB7135" w:rsidP="00521B2F">
            <w:pPr>
              <w:pStyle w:val="Akapitzlist"/>
              <w:numPr>
                <w:ilvl w:val="0"/>
                <w:numId w:val="4"/>
              </w:numPr>
              <w:tabs>
                <w:tab w:val="left" w:pos="408"/>
              </w:tabs>
              <w:jc w:val="both"/>
            </w:pPr>
            <w:r w:rsidRPr="00A639C4">
              <w:t>projektowanymi postanowieniami umowy w sprawie zamówienia publicznego</w:t>
            </w:r>
          </w:p>
          <w:p w:rsidR="00AB7135" w:rsidRPr="00A639C4" w:rsidRDefault="00AB7135" w:rsidP="00521B2F">
            <w:pPr>
              <w:numPr>
                <w:ilvl w:val="0"/>
                <w:numId w:val="4"/>
              </w:numPr>
              <w:jc w:val="both"/>
            </w:pPr>
            <w:r w:rsidRPr="00A639C4">
              <w:t>Formularzem cenowym ( FC)</w:t>
            </w:r>
          </w:p>
          <w:p w:rsidR="00AB7135" w:rsidRPr="0081482A" w:rsidRDefault="00AB7135" w:rsidP="00521B2F">
            <w:pPr>
              <w:ind w:left="300" w:hanging="300"/>
              <w:jc w:val="both"/>
            </w:pPr>
          </w:p>
        </w:tc>
      </w:tr>
      <w:tr w:rsidR="00AB7135" w:rsidRPr="000E368E" w:rsidTr="00521B2F">
        <w:trPr>
          <w:trHeight w:val="165"/>
        </w:trPr>
        <w:tc>
          <w:tcPr>
            <w:tcW w:w="1985" w:type="dxa"/>
            <w:vMerge/>
            <w:shd w:val="clear" w:color="auto" w:fill="auto"/>
          </w:tcPr>
          <w:p w:rsidR="00AB7135" w:rsidRPr="000E368E" w:rsidRDefault="00AB7135" w:rsidP="00521B2F">
            <w:pPr>
              <w:tabs>
                <w:tab w:val="left" w:pos="408"/>
              </w:tabs>
              <w:jc w:val="center"/>
              <w:rPr>
                <w:b/>
                <w:sz w:val="24"/>
                <w:szCs w:val="24"/>
              </w:rPr>
            </w:pPr>
          </w:p>
        </w:tc>
        <w:tc>
          <w:tcPr>
            <w:tcW w:w="7229" w:type="dxa"/>
            <w:shd w:val="clear" w:color="auto" w:fill="auto"/>
          </w:tcPr>
          <w:p w:rsidR="00AB7135" w:rsidRPr="000F4242" w:rsidRDefault="00AB7135" w:rsidP="00521B2F">
            <w:pPr>
              <w:tabs>
                <w:tab w:val="left" w:pos="408"/>
              </w:tabs>
              <w:jc w:val="both"/>
              <w:rPr>
                <w:b/>
              </w:rPr>
            </w:pPr>
            <w:r>
              <w:rPr>
                <w:b/>
              </w:rPr>
              <w:t>W</w:t>
            </w:r>
            <w:r w:rsidRPr="000F4242">
              <w:rPr>
                <w:b/>
              </w:rPr>
              <w:t xml:space="preserve">ymagania w zakresie zatrudnienia na podstawie stosunku pracy, </w:t>
            </w:r>
            <w:r>
              <w:rPr>
                <w:b/>
              </w:rPr>
              <w:br/>
            </w:r>
            <w:r w:rsidRPr="000F4242">
              <w:rPr>
                <w:b/>
              </w:rPr>
              <w:t xml:space="preserve">w okolicznościach, o których mowa w art. 95 </w:t>
            </w:r>
            <w:proofErr w:type="spellStart"/>
            <w:r>
              <w:rPr>
                <w:b/>
              </w:rPr>
              <w:t>Pzp</w:t>
            </w:r>
            <w:proofErr w:type="spellEnd"/>
            <w:r>
              <w:rPr>
                <w:b/>
              </w:rPr>
              <w:t>.</w:t>
            </w:r>
          </w:p>
          <w:p w:rsidR="00AB7135" w:rsidRDefault="00AB7135" w:rsidP="00521B2F">
            <w:pPr>
              <w:ind w:left="300" w:hanging="300"/>
              <w:jc w:val="both"/>
              <w:rPr>
                <w:b/>
                <w:bCs/>
                <w:sz w:val="24"/>
                <w:szCs w:val="24"/>
              </w:rPr>
            </w:pPr>
          </w:p>
          <w:p w:rsidR="00AB7135" w:rsidRPr="000E368E" w:rsidRDefault="00AB7135" w:rsidP="00521B2F">
            <w:pPr>
              <w:jc w:val="both"/>
              <w:rPr>
                <w:b/>
                <w:bCs/>
              </w:rPr>
            </w:pPr>
            <w:r w:rsidRPr="000E368E">
              <w:rPr>
                <w:b/>
                <w:bCs/>
              </w:rPr>
              <w:t xml:space="preserve">Szczegółowe wymagania o których mowa w art. 95 </w:t>
            </w:r>
            <w:proofErr w:type="spellStart"/>
            <w:r w:rsidRPr="000E368E">
              <w:rPr>
                <w:b/>
                <w:bCs/>
              </w:rPr>
              <w:t>Pzp</w:t>
            </w:r>
            <w:proofErr w:type="spellEnd"/>
            <w:r w:rsidRPr="000E368E">
              <w:rPr>
                <w:b/>
                <w:bCs/>
              </w:rPr>
              <w:t xml:space="preserve"> dotyczące realizacji zamówienia oraz egzekwowania wymogu zatrudnienia </w:t>
            </w:r>
            <w:r>
              <w:rPr>
                <w:b/>
                <w:bCs/>
              </w:rPr>
              <w:br/>
            </w:r>
            <w:r w:rsidRPr="000E368E">
              <w:rPr>
                <w:b/>
                <w:bCs/>
              </w:rPr>
              <w:t>na podstawie stosunku pracy:</w:t>
            </w:r>
          </w:p>
          <w:p w:rsidR="00AB7135" w:rsidRDefault="00AB7135" w:rsidP="00521B2F">
            <w:pPr>
              <w:jc w:val="both"/>
              <w:rPr>
                <w:b/>
              </w:rPr>
            </w:pPr>
          </w:p>
          <w:p w:rsidR="00AB7135" w:rsidRPr="00A639C4" w:rsidRDefault="00AB7135" w:rsidP="00521B2F">
            <w:pPr>
              <w:jc w:val="both"/>
            </w:pPr>
            <w:r w:rsidRPr="00A639C4">
              <w:t xml:space="preserve">Zamawiający </w:t>
            </w:r>
            <w:r w:rsidRPr="00A639C4">
              <w:rPr>
                <w:b/>
                <w:u w:val="single"/>
              </w:rPr>
              <w:t>nie wymaga</w:t>
            </w:r>
            <w:r w:rsidRPr="00A639C4">
              <w:t xml:space="preserve"> zatrudnienia </w:t>
            </w:r>
            <w:r w:rsidRPr="00A639C4">
              <w:rPr>
                <w:bCs/>
              </w:rPr>
              <w:t>na podstawie stosunku pracy.</w:t>
            </w:r>
          </w:p>
          <w:p w:rsidR="00AB7135" w:rsidRPr="00A639C4" w:rsidRDefault="00AB7135" w:rsidP="00521B2F">
            <w:pPr>
              <w:jc w:val="both"/>
              <w:rPr>
                <w:b/>
              </w:rPr>
            </w:pPr>
          </w:p>
          <w:p w:rsidR="00AB7135" w:rsidRPr="006A586A" w:rsidRDefault="00AB7135" w:rsidP="00521B2F">
            <w:pPr>
              <w:jc w:val="both"/>
              <w:rPr>
                <w:b/>
              </w:rPr>
            </w:pPr>
            <w:r w:rsidRPr="000E368E">
              <w:t xml:space="preserve"> </w:t>
            </w:r>
          </w:p>
        </w:tc>
      </w:tr>
      <w:tr w:rsidR="00AB7135" w:rsidRPr="000E368E" w:rsidTr="00521B2F">
        <w:tc>
          <w:tcPr>
            <w:tcW w:w="1985" w:type="dxa"/>
            <w:vMerge/>
            <w:shd w:val="clear" w:color="auto" w:fill="auto"/>
          </w:tcPr>
          <w:p w:rsidR="00AB7135" w:rsidRPr="000E368E" w:rsidRDefault="00AB7135" w:rsidP="00521B2F">
            <w:pPr>
              <w:tabs>
                <w:tab w:val="left" w:pos="408"/>
              </w:tabs>
              <w:jc w:val="center"/>
              <w:rPr>
                <w:b/>
                <w:sz w:val="24"/>
                <w:szCs w:val="24"/>
              </w:rPr>
            </w:pPr>
          </w:p>
        </w:tc>
        <w:tc>
          <w:tcPr>
            <w:tcW w:w="7229" w:type="dxa"/>
            <w:shd w:val="clear" w:color="auto" w:fill="auto"/>
          </w:tcPr>
          <w:p w:rsidR="00AB7135" w:rsidRPr="005962D4" w:rsidRDefault="00AB7135" w:rsidP="00521B2F">
            <w:pPr>
              <w:tabs>
                <w:tab w:val="left" w:pos="408"/>
              </w:tabs>
              <w:jc w:val="both"/>
              <w:rPr>
                <w:b/>
                <w:bCs/>
              </w:rPr>
            </w:pPr>
            <w:r w:rsidRPr="005962D4">
              <w:rPr>
                <w:b/>
                <w:bCs/>
              </w:rPr>
              <w:t>Wymagania dotyczące równoważności</w:t>
            </w:r>
          </w:p>
          <w:p w:rsidR="00AB7135" w:rsidRPr="000E368E" w:rsidRDefault="00AB7135" w:rsidP="00521B2F">
            <w:pPr>
              <w:tabs>
                <w:tab w:val="left" w:pos="408"/>
              </w:tabs>
              <w:jc w:val="both"/>
            </w:pPr>
            <w:r w:rsidRPr="000E368E">
              <w:t>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 wyżej wymienionych dokumentach.</w:t>
            </w:r>
          </w:p>
          <w:p w:rsidR="00AB7135" w:rsidRDefault="00AB7135" w:rsidP="00521B2F">
            <w:pPr>
              <w:spacing w:before="120" w:after="120" w:line="260" w:lineRule="atLeast"/>
              <w:rPr>
                <w:color w:val="000000"/>
              </w:rPr>
            </w:pPr>
            <w:r>
              <w:rPr>
                <w:b/>
                <w:color w:val="000000"/>
              </w:rPr>
              <w:t>Każdemu odwołaniu do norm krajowych przywołanych w niniejszej SWZ wraz z załącznikami towarzyszy zwrot: „lub równoważne”.</w:t>
            </w:r>
          </w:p>
          <w:p w:rsidR="00AB7135" w:rsidRDefault="00AB7135" w:rsidP="00521B2F">
            <w:pPr>
              <w:tabs>
                <w:tab w:val="left" w:pos="408"/>
              </w:tabs>
              <w:jc w:val="both"/>
              <w:rPr>
                <w:color w:val="000000"/>
              </w:rPr>
            </w:pPr>
            <w:r>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p w:rsidR="00AB7135" w:rsidRDefault="00AB7135" w:rsidP="00521B2F">
            <w:pPr>
              <w:tabs>
                <w:tab w:val="left" w:pos="408"/>
              </w:tabs>
              <w:jc w:val="both"/>
              <w:rPr>
                <w:b/>
                <w:sz w:val="24"/>
                <w:szCs w:val="24"/>
              </w:rPr>
            </w:pPr>
          </w:p>
        </w:tc>
      </w:tr>
      <w:tr w:rsidR="00AB7135" w:rsidRPr="000E368E" w:rsidTr="00521B2F">
        <w:tc>
          <w:tcPr>
            <w:tcW w:w="1985" w:type="dxa"/>
            <w:shd w:val="clear" w:color="auto" w:fill="B4C6E7" w:themeFill="accent5" w:themeFillTint="66"/>
          </w:tcPr>
          <w:p w:rsidR="00AB7135" w:rsidRPr="000E368E" w:rsidRDefault="00AB7135" w:rsidP="00521B2F">
            <w:pPr>
              <w:tabs>
                <w:tab w:val="left" w:pos="408"/>
              </w:tabs>
              <w:jc w:val="center"/>
              <w:rPr>
                <w:b/>
                <w:sz w:val="24"/>
                <w:szCs w:val="24"/>
              </w:rPr>
            </w:pPr>
            <w:r>
              <w:rPr>
                <w:b/>
                <w:sz w:val="24"/>
                <w:szCs w:val="24"/>
              </w:rPr>
              <w:t>PKT VI.2</w:t>
            </w:r>
            <w:r w:rsidRPr="000E368E">
              <w:rPr>
                <w:b/>
                <w:sz w:val="24"/>
                <w:szCs w:val="24"/>
              </w:rPr>
              <w:t xml:space="preserve"> IDW</w:t>
            </w:r>
          </w:p>
        </w:tc>
        <w:tc>
          <w:tcPr>
            <w:tcW w:w="7229" w:type="dxa"/>
            <w:shd w:val="clear" w:color="auto" w:fill="B4C6E7" w:themeFill="accent5" w:themeFillTint="66"/>
          </w:tcPr>
          <w:p w:rsidR="00AB7135" w:rsidRPr="000E368E" w:rsidRDefault="00AB7135" w:rsidP="00521B2F">
            <w:pPr>
              <w:tabs>
                <w:tab w:val="left" w:pos="408"/>
              </w:tabs>
              <w:rPr>
                <w:b/>
                <w:sz w:val="24"/>
                <w:szCs w:val="24"/>
              </w:rPr>
            </w:pPr>
            <w:r w:rsidRPr="000E368E">
              <w:rPr>
                <w:b/>
                <w:sz w:val="24"/>
                <w:szCs w:val="24"/>
              </w:rPr>
              <w:t>TERMIN WYKONANIA ZAMÓWIENIA</w:t>
            </w:r>
          </w:p>
        </w:tc>
      </w:tr>
      <w:tr w:rsidR="00AB7135" w:rsidRPr="000E368E" w:rsidTr="00521B2F">
        <w:tc>
          <w:tcPr>
            <w:tcW w:w="1985" w:type="dxa"/>
            <w:shd w:val="clear" w:color="auto" w:fill="auto"/>
          </w:tcPr>
          <w:p w:rsidR="00AB7135" w:rsidRPr="000E368E" w:rsidRDefault="00AB7135" w:rsidP="00521B2F">
            <w:pPr>
              <w:tabs>
                <w:tab w:val="left" w:pos="408"/>
              </w:tabs>
              <w:jc w:val="center"/>
              <w:rPr>
                <w:b/>
                <w:sz w:val="24"/>
                <w:szCs w:val="24"/>
              </w:rPr>
            </w:pPr>
          </w:p>
        </w:tc>
        <w:tc>
          <w:tcPr>
            <w:tcW w:w="7229" w:type="dxa"/>
            <w:tcBorders>
              <w:bottom w:val="single" w:sz="4" w:space="0" w:color="auto"/>
            </w:tcBorders>
            <w:shd w:val="clear" w:color="auto" w:fill="auto"/>
          </w:tcPr>
          <w:p w:rsidR="00AB7135" w:rsidRPr="00A639C4" w:rsidRDefault="00AB7135" w:rsidP="00521B2F">
            <w:pPr>
              <w:jc w:val="both"/>
            </w:pPr>
          </w:p>
          <w:p w:rsidR="00AB7135" w:rsidRPr="00A639C4" w:rsidRDefault="00CC1902" w:rsidP="00521B2F">
            <w:pPr>
              <w:rPr>
                <w:b/>
              </w:rPr>
            </w:pPr>
            <w:r>
              <w:rPr>
                <w:b/>
              </w:rPr>
              <w:t>Termin wykonania</w:t>
            </w:r>
            <w:r w:rsidR="00C25DD3">
              <w:rPr>
                <w:b/>
              </w:rPr>
              <w:t xml:space="preserve"> zamówienia: od </w:t>
            </w:r>
            <w:r w:rsidR="00493CE7">
              <w:rPr>
                <w:b/>
              </w:rPr>
              <w:t>11.03.2026</w:t>
            </w:r>
            <w:r w:rsidR="004066C1">
              <w:rPr>
                <w:b/>
              </w:rPr>
              <w:t xml:space="preserve"> r.</w:t>
            </w:r>
            <w:r w:rsidR="00493CE7">
              <w:rPr>
                <w:b/>
              </w:rPr>
              <w:t xml:space="preserve"> </w:t>
            </w:r>
            <w:r w:rsidR="00C25DD3">
              <w:rPr>
                <w:b/>
              </w:rPr>
              <w:t xml:space="preserve"> do </w:t>
            </w:r>
            <w:r w:rsidR="00493CE7">
              <w:rPr>
                <w:b/>
              </w:rPr>
              <w:t>10.03.2028</w:t>
            </w:r>
            <w:r w:rsidR="004066C1">
              <w:rPr>
                <w:b/>
              </w:rPr>
              <w:t xml:space="preserve"> r.</w:t>
            </w:r>
          </w:p>
          <w:p w:rsidR="00AB7135" w:rsidRPr="00094D41" w:rsidRDefault="00AB7135" w:rsidP="00425608">
            <w:pPr>
              <w:jc w:val="both"/>
            </w:pPr>
            <w:r w:rsidRPr="00A639C4">
              <w:t xml:space="preserve"> </w:t>
            </w:r>
          </w:p>
        </w:tc>
      </w:tr>
      <w:tr w:rsidR="00AB7135" w:rsidRPr="000E368E" w:rsidTr="00521B2F">
        <w:tc>
          <w:tcPr>
            <w:tcW w:w="1985" w:type="dxa"/>
            <w:shd w:val="clear" w:color="auto" w:fill="B4C6E7" w:themeFill="accent5" w:themeFillTint="66"/>
          </w:tcPr>
          <w:p w:rsidR="00AB7135" w:rsidRDefault="00AB7135" w:rsidP="00521B2F">
            <w:pPr>
              <w:tabs>
                <w:tab w:val="left" w:pos="408"/>
              </w:tabs>
              <w:jc w:val="center"/>
              <w:rPr>
                <w:b/>
                <w:sz w:val="24"/>
                <w:szCs w:val="24"/>
              </w:rPr>
            </w:pPr>
            <w:r>
              <w:rPr>
                <w:b/>
                <w:sz w:val="24"/>
                <w:szCs w:val="24"/>
              </w:rPr>
              <w:t>PKT XXIII.1 IDW</w:t>
            </w:r>
          </w:p>
          <w:p w:rsidR="00AB7135" w:rsidRPr="000E368E" w:rsidRDefault="00AB7135" w:rsidP="00521B2F">
            <w:pPr>
              <w:tabs>
                <w:tab w:val="left" w:pos="408"/>
              </w:tabs>
              <w:jc w:val="center"/>
              <w:rPr>
                <w:b/>
                <w:sz w:val="24"/>
                <w:szCs w:val="24"/>
              </w:rPr>
            </w:pPr>
            <w:r>
              <w:rPr>
                <w:b/>
                <w:sz w:val="24"/>
                <w:szCs w:val="24"/>
              </w:rPr>
              <w:t>XIV.9IDW</w:t>
            </w:r>
          </w:p>
        </w:tc>
        <w:tc>
          <w:tcPr>
            <w:tcW w:w="7229" w:type="dxa"/>
            <w:shd w:val="clear" w:color="auto" w:fill="B4C6E7" w:themeFill="accent5" w:themeFillTint="66"/>
          </w:tcPr>
          <w:p w:rsidR="00AB7135" w:rsidRPr="00BA11B3" w:rsidRDefault="00AB7135" w:rsidP="00521B2F">
            <w:pPr>
              <w:tabs>
                <w:tab w:val="left" w:pos="408"/>
              </w:tabs>
              <w:rPr>
                <w:b/>
                <w:sz w:val="24"/>
                <w:szCs w:val="24"/>
              </w:rPr>
            </w:pPr>
            <w:r w:rsidRPr="00BA11B3">
              <w:rPr>
                <w:b/>
                <w:sz w:val="24"/>
                <w:szCs w:val="24"/>
              </w:rPr>
              <w:t>SKŁADANIE OFERT CZĘŚCIOWYCH</w:t>
            </w:r>
          </w:p>
        </w:tc>
      </w:tr>
      <w:tr w:rsidR="00AB7135" w:rsidRPr="000E368E" w:rsidTr="00521B2F">
        <w:tc>
          <w:tcPr>
            <w:tcW w:w="1985" w:type="dxa"/>
            <w:tcBorders>
              <w:bottom w:val="single" w:sz="4" w:space="0" w:color="auto"/>
            </w:tcBorders>
            <w:shd w:val="clear" w:color="auto" w:fill="auto"/>
          </w:tcPr>
          <w:p w:rsidR="00AB7135" w:rsidRPr="000E368E" w:rsidRDefault="00AB7135" w:rsidP="00521B2F">
            <w:pPr>
              <w:tabs>
                <w:tab w:val="left" w:pos="408"/>
              </w:tabs>
              <w:rPr>
                <w:b/>
              </w:rPr>
            </w:pPr>
          </w:p>
        </w:tc>
        <w:tc>
          <w:tcPr>
            <w:tcW w:w="7229" w:type="dxa"/>
            <w:shd w:val="clear" w:color="auto" w:fill="auto"/>
          </w:tcPr>
          <w:p w:rsidR="00AB7135" w:rsidRPr="00A639C4" w:rsidRDefault="00AB7135" w:rsidP="00521B2F">
            <w:pPr>
              <w:tabs>
                <w:tab w:val="left" w:pos="408"/>
              </w:tabs>
              <w:jc w:val="both"/>
              <w:rPr>
                <w:bCs/>
              </w:rPr>
            </w:pPr>
          </w:p>
          <w:p w:rsidR="00AB7135" w:rsidRDefault="00AB7135" w:rsidP="00521B2F">
            <w:pPr>
              <w:tabs>
                <w:tab w:val="left" w:pos="408"/>
              </w:tabs>
              <w:jc w:val="both"/>
              <w:rPr>
                <w:bCs/>
              </w:rPr>
            </w:pPr>
            <w:r w:rsidRPr="00A639C4">
              <w:rPr>
                <w:bCs/>
              </w:rPr>
              <w:t>Zamawiający</w:t>
            </w:r>
            <w:r w:rsidRPr="00A639C4">
              <w:rPr>
                <w:bCs/>
                <w:u w:val="single"/>
              </w:rPr>
              <w:t xml:space="preserve"> </w:t>
            </w:r>
            <w:r w:rsidRPr="00A639C4">
              <w:rPr>
                <w:b/>
                <w:bCs/>
                <w:u w:val="single"/>
              </w:rPr>
              <w:t>dopuszcza</w:t>
            </w:r>
            <w:r w:rsidRPr="00A639C4">
              <w:rPr>
                <w:b/>
                <w:bCs/>
              </w:rPr>
              <w:t xml:space="preserve"> </w:t>
            </w:r>
            <w:r w:rsidRPr="00A639C4">
              <w:rPr>
                <w:bCs/>
              </w:rPr>
              <w:t xml:space="preserve">składanie ofert częściowych </w:t>
            </w:r>
          </w:p>
          <w:p w:rsidR="00425608" w:rsidRDefault="00425608" w:rsidP="00521B2F">
            <w:pPr>
              <w:tabs>
                <w:tab w:val="left" w:pos="408"/>
              </w:tabs>
              <w:jc w:val="both"/>
              <w:rPr>
                <w:bCs/>
              </w:rPr>
            </w:pPr>
          </w:p>
          <w:p w:rsidR="00493CE7" w:rsidRPr="00BD015E" w:rsidRDefault="00493CE7" w:rsidP="00493CE7">
            <w:pPr>
              <w:jc w:val="both"/>
              <w:rPr>
                <w:b/>
              </w:rPr>
            </w:pPr>
            <w:r w:rsidRPr="00BD015E">
              <w:rPr>
                <w:b/>
              </w:rPr>
              <w:t xml:space="preserve">PAKIET 1 – </w:t>
            </w:r>
            <w:r>
              <w:rPr>
                <w:b/>
              </w:rPr>
              <w:t>Opatrunki różne, rękawice</w:t>
            </w:r>
          </w:p>
          <w:p w:rsidR="00493CE7" w:rsidRPr="00BD015E" w:rsidRDefault="00493CE7" w:rsidP="00493CE7">
            <w:pPr>
              <w:jc w:val="both"/>
              <w:rPr>
                <w:b/>
              </w:rPr>
            </w:pPr>
            <w:r w:rsidRPr="00BD015E">
              <w:rPr>
                <w:b/>
              </w:rPr>
              <w:t xml:space="preserve">PAKIET 2 – </w:t>
            </w:r>
            <w:r>
              <w:rPr>
                <w:b/>
              </w:rPr>
              <w:t xml:space="preserve">Środki do pielęgnacji skóry, pieluchy, podkłady </w:t>
            </w:r>
          </w:p>
          <w:p w:rsidR="00493CE7" w:rsidRPr="00BD015E" w:rsidRDefault="00493CE7" w:rsidP="00493CE7">
            <w:pPr>
              <w:jc w:val="both"/>
              <w:rPr>
                <w:b/>
              </w:rPr>
            </w:pPr>
            <w:r w:rsidRPr="00BD015E">
              <w:rPr>
                <w:b/>
              </w:rPr>
              <w:t xml:space="preserve">PAKIET 3 – </w:t>
            </w:r>
            <w:r w:rsidRPr="00CC33A5">
              <w:rPr>
                <w:b/>
              </w:rPr>
              <w:t>Opatrunki do wkłuć, rękawice lateksowe</w:t>
            </w:r>
          </w:p>
          <w:p w:rsidR="00493CE7" w:rsidRPr="00BD015E" w:rsidRDefault="00493CE7" w:rsidP="00493CE7">
            <w:pPr>
              <w:jc w:val="both"/>
              <w:rPr>
                <w:b/>
              </w:rPr>
            </w:pPr>
            <w:r w:rsidRPr="00BD015E">
              <w:rPr>
                <w:b/>
              </w:rPr>
              <w:t xml:space="preserve">PAKIET 4 – </w:t>
            </w:r>
            <w:r>
              <w:rPr>
                <w:b/>
              </w:rPr>
              <w:t>Opatrunki stosowane w oparzeniach, ranach głębokich</w:t>
            </w:r>
          </w:p>
          <w:p w:rsidR="00493CE7" w:rsidRDefault="00493CE7" w:rsidP="00493CE7">
            <w:pPr>
              <w:jc w:val="both"/>
              <w:rPr>
                <w:b/>
              </w:rPr>
            </w:pPr>
            <w:r w:rsidRPr="00BD015E">
              <w:rPr>
                <w:b/>
              </w:rPr>
              <w:t xml:space="preserve">PAKIET 5 – </w:t>
            </w:r>
            <w:r>
              <w:rPr>
                <w:b/>
              </w:rPr>
              <w:t>Środki do pielęgnacji trudno gojących się ran</w:t>
            </w:r>
          </w:p>
          <w:p w:rsidR="00493CE7" w:rsidRDefault="00493CE7" w:rsidP="00493CE7">
            <w:pPr>
              <w:jc w:val="both"/>
              <w:rPr>
                <w:b/>
              </w:rPr>
            </w:pPr>
            <w:r w:rsidRPr="00BD015E">
              <w:rPr>
                <w:b/>
              </w:rPr>
              <w:lastRenderedPageBreak/>
              <w:t xml:space="preserve">PAKIET </w:t>
            </w:r>
            <w:r>
              <w:rPr>
                <w:b/>
              </w:rPr>
              <w:t>6</w:t>
            </w:r>
            <w:r w:rsidRPr="00BD015E">
              <w:rPr>
                <w:b/>
              </w:rPr>
              <w:t xml:space="preserve"> – </w:t>
            </w:r>
            <w:r w:rsidRPr="00CC33A5">
              <w:rPr>
                <w:b/>
              </w:rPr>
              <w:t>Opatrunki stosowane przy odleżynach, ranach ciężkich</w:t>
            </w:r>
          </w:p>
          <w:p w:rsidR="00CC1902" w:rsidRDefault="00493CE7" w:rsidP="00493CE7">
            <w:pPr>
              <w:tabs>
                <w:tab w:val="left" w:pos="408"/>
              </w:tabs>
              <w:jc w:val="both"/>
              <w:rPr>
                <w:b/>
              </w:rPr>
            </w:pPr>
            <w:r w:rsidRPr="00BD015E">
              <w:rPr>
                <w:b/>
              </w:rPr>
              <w:t xml:space="preserve">PAKIET </w:t>
            </w:r>
            <w:r>
              <w:rPr>
                <w:b/>
              </w:rPr>
              <w:t>7</w:t>
            </w:r>
            <w:r w:rsidRPr="00BD015E">
              <w:rPr>
                <w:b/>
              </w:rPr>
              <w:t xml:space="preserve"> – </w:t>
            </w:r>
            <w:r w:rsidR="004066C1">
              <w:rPr>
                <w:b/>
              </w:rPr>
              <w:t>Suche i mokre gaziki do dezynfekcji skóry</w:t>
            </w:r>
          </w:p>
          <w:p w:rsidR="00493CE7" w:rsidRPr="00A639C4" w:rsidRDefault="00493CE7" w:rsidP="00493CE7">
            <w:pPr>
              <w:tabs>
                <w:tab w:val="left" w:pos="408"/>
              </w:tabs>
              <w:jc w:val="both"/>
              <w:rPr>
                <w:bCs/>
              </w:rPr>
            </w:pPr>
          </w:p>
          <w:p w:rsidR="00AB7135" w:rsidRPr="00A639C4" w:rsidRDefault="00AB7135" w:rsidP="00521B2F">
            <w:pPr>
              <w:tabs>
                <w:tab w:val="left" w:pos="408"/>
              </w:tabs>
              <w:jc w:val="both"/>
              <w:rPr>
                <w:bCs/>
              </w:rPr>
            </w:pPr>
            <w:r w:rsidRPr="00A639C4">
              <w:rPr>
                <w:bCs/>
              </w:rPr>
              <w:t>Wykonawca może złożyć ofertę na jedno lub kilka zadań – części.</w:t>
            </w:r>
          </w:p>
          <w:p w:rsidR="00AB7135" w:rsidRPr="00425608" w:rsidRDefault="00AB7135" w:rsidP="00493CE7">
            <w:pPr>
              <w:tabs>
                <w:tab w:val="left" w:pos="408"/>
              </w:tabs>
              <w:jc w:val="both"/>
              <w:rPr>
                <w:bCs/>
              </w:rPr>
            </w:pPr>
            <w:r w:rsidRPr="00A639C4">
              <w:rPr>
                <w:bCs/>
              </w:rPr>
              <w:t xml:space="preserve">Temu samemu wykonawcy może zostać udzielone zamówienie maksymalnie na </w:t>
            </w:r>
            <w:r w:rsidR="00493CE7">
              <w:rPr>
                <w:bCs/>
              </w:rPr>
              <w:t>7</w:t>
            </w:r>
            <w:r w:rsidRPr="00A639C4">
              <w:rPr>
                <w:bCs/>
              </w:rPr>
              <w:t xml:space="preserve"> – części</w:t>
            </w:r>
            <w:r w:rsidR="00493CE7">
              <w:rPr>
                <w:bCs/>
              </w:rPr>
              <w:t xml:space="preserve"> (pakietów)</w:t>
            </w:r>
            <w:r w:rsidRPr="00A639C4">
              <w:rPr>
                <w:bCs/>
              </w:rPr>
              <w:t>. W związku z tym w przedmiotowym postepowaniu Zamawiający nie określa kryteriów lub zasad, mających zastosowanie do ustalenia, które części zamówienia zostaną udzielone jednemu wykonawcy, w przypadku wyboru jego oferty w większej niż maksymalna liczbie części.</w:t>
            </w:r>
          </w:p>
        </w:tc>
      </w:tr>
      <w:tr w:rsidR="00AB7135" w:rsidRPr="000E368E" w:rsidTr="00521B2F">
        <w:tc>
          <w:tcPr>
            <w:tcW w:w="1985" w:type="dxa"/>
            <w:tcBorders>
              <w:bottom w:val="single" w:sz="4" w:space="0" w:color="auto"/>
            </w:tcBorders>
            <w:shd w:val="clear" w:color="auto" w:fill="B4C6E7" w:themeFill="accent5" w:themeFillTint="66"/>
          </w:tcPr>
          <w:p w:rsidR="00AB7135" w:rsidRPr="000E368E" w:rsidRDefault="00AB7135" w:rsidP="00521B2F">
            <w:pPr>
              <w:tabs>
                <w:tab w:val="left" w:pos="408"/>
              </w:tabs>
              <w:jc w:val="center"/>
              <w:rPr>
                <w:b/>
              </w:rPr>
            </w:pPr>
            <w:r>
              <w:rPr>
                <w:b/>
                <w:sz w:val="24"/>
                <w:szCs w:val="24"/>
              </w:rPr>
              <w:lastRenderedPageBreak/>
              <w:t>Pkt XXVIII.1</w:t>
            </w:r>
            <w:r w:rsidRPr="000E368E">
              <w:rPr>
                <w:b/>
                <w:sz w:val="24"/>
                <w:szCs w:val="24"/>
              </w:rPr>
              <w:t xml:space="preserve"> IDW</w:t>
            </w:r>
          </w:p>
        </w:tc>
        <w:tc>
          <w:tcPr>
            <w:tcW w:w="7229" w:type="dxa"/>
            <w:tcBorders>
              <w:bottom w:val="single" w:sz="4" w:space="0" w:color="auto"/>
            </w:tcBorders>
            <w:shd w:val="clear" w:color="auto" w:fill="B4C6E7" w:themeFill="accent5" w:themeFillTint="66"/>
          </w:tcPr>
          <w:p w:rsidR="00AB7135" w:rsidRPr="000E368E" w:rsidRDefault="00AB7135" w:rsidP="00521B2F">
            <w:pPr>
              <w:rPr>
                <w:bCs/>
              </w:rPr>
            </w:pPr>
            <w:r w:rsidRPr="00625E18">
              <w:rPr>
                <w:b/>
                <w:sz w:val="24"/>
                <w:szCs w:val="24"/>
              </w:rPr>
              <w:t>INFORMACJA O PRZEWIDYWANYCH ZAMÓWIENIACH, O KTÓRYCH MOWA W ART. 214 UST. 1 PKT 7</w:t>
            </w:r>
            <w:r>
              <w:rPr>
                <w:b/>
                <w:sz w:val="24"/>
                <w:szCs w:val="24"/>
              </w:rPr>
              <w:t xml:space="preserve"> i 8 PZP</w:t>
            </w:r>
          </w:p>
        </w:tc>
      </w:tr>
      <w:tr w:rsidR="00AB7135" w:rsidRPr="000E368E" w:rsidTr="00521B2F">
        <w:tc>
          <w:tcPr>
            <w:tcW w:w="1985" w:type="dxa"/>
            <w:tcBorders>
              <w:bottom w:val="single" w:sz="4" w:space="0" w:color="auto"/>
            </w:tcBorders>
            <w:shd w:val="clear" w:color="auto" w:fill="auto"/>
          </w:tcPr>
          <w:p w:rsidR="00AB7135" w:rsidRPr="000E368E" w:rsidRDefault="00AB7135" w:rsidP="00521B2F">
            <w:pPr>
              <w:tabs>
                <w:tab w:val="left" w:pos="408"/>
              </w:tabs>
              <w:rPr>
                <w:b/>
              </w:rPr>
            </w:pPr>
          </w:p>
        </w:tc>
        <w:tc>
          <w:tcPr>
            <w:tcW w:w="7229" w:type="dxa"/>
            <w:tcBorders>
              <w:bottom w:val="single" w:sz="4" w:space="0" w:color="auto"/>
            </w:tcBorders>
            <w:shd w:val="clear" w:color="auto" w:fill="auto"/>
          </w:tcPr>
          <w:p w:rsidR="00AB7135" w:rsidRPr="006A41EF" w:rsidRDefault="00AB7135" w:rsidP="006A41EF">
            <w:pPr>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których mowa w art. 214 ust. 1 pkt 7  </w:t>
            </w:r>
            <w:proofErr w:type="spellStart"/>
            <w:r w:rsidRPr="00A639C4">
              <w:t>Pzp</w:t>
            </w:r>
            <w:proofErr w:type="spellEnd"/>
          </w:p>
        </w:tc>
      </w:tr>
      <w:tr w:rsidR="00AB7135" w:rsidRPr="000E368E" w:rsidTr="00521B2F">
        <w:tc>
          <w:tcPr>
            <w:tcW w:w="1985" w:type="dxa"/>
            <w:shd w:val="clear" w:color="auto" w:fill="B4C6E7" w:themeFill="accent5" w:themeFillTint="66"/>
          </w:tcPr>
          <w:p w:rsidR="00AB7135" w:rsidRDefault="00AB7135" w:rsidP="00521B2F">
            <w:pPr>
              <w:tabs>
                <w:tab w:val="left" w:pos="408"/>
              </w:tabs>
              <w:jc w:val="center"/>
              <w:rPr>
                <w:b/>
                <w:sz w:val="24"/>
                <w:szCs w:val="24"/>
              </w:rPr>
            </w:pPr>
            <w:r>
              <w:rPr>
                <w:b/>
                <w:sz w:val="24"/>
                <w:szCs w:val="24"/>
              </w:rPr>
              <w:t>PKT III.3 IDW</w:t>
            </w:r>
          </w:p>
        </w:tc>
        <w:tc>
          <w:tcPr>
            <w:tcW w:w="7229" w:type="dxa"/>
            <w:shd w:val="clear" w:color="auto" w:fill="B4C6E7" w:themeFill="accent5" w:themeFillTint="66"/>
          </w:tcPr>
          <w:p w:rsidR="00AB7135" w:rsidRPr="006826DC" w:rsidRDefault="00AB7135" w:rsidP="00521B2F">
            <w:pPr>
              <w:rPr>
                <w:b/>
                <w:sz w:val="24"/>
                <w:szCs w:val="24"/>
              </w:rPr>
            </w:pPr>
            <w:r w:rsidRPr="00A17A0D">
              <w:rPr>
                <w:b/>
                <w:sz w:val="24"/>
                <w:szCs w:val="24"/>
              </w:rPr>
              <w:t>PRAWO OPCJI ZGODNIE Z ART. 441 UST.1 PZP</w:t>
            </w:r>
          </w:p>
        </w:tc>
      </w:tr>
      <w:tr w:rsidR="00AB7135" w:rsidRPr="000E368E" w:rsidTr="00521B2F">
        <w:tc>
          <w:tcPr>
            <w:tcW w:w="1985" w:type="dxa"/>
            <w:shd w:val="clear" w:color="auto" w:fill="auto"/>
          </w:tcPr>
          <w:p w:rsidR="00AB7135" w:rsidRDefault="00AB7135" w:rsidP="00521B2F">
            <w:pPr>
              <w:tabs>
                <w:tab w:val="left" w:pos="408"/>
              </w:tabs>
              <w:jc w:val="center"/>
              <w:rPr>
                <w:b/>
                <w:sz w:val="24"/>
                <w:szCs w:val="24"/>
              </w:rPr>
            </w:pPr>
          </w:p>
        </w:tc>
        <w:tc>
          <w:tcPr>
            <w:tcW w:w="7229" w:type="dxa"/>
            <w:shd w:val="clear" w:color="auto" w:fill="auto"/>
          </w:tcPr>
          <w:p w:rsidR="00AB7135" w:rsidRPr="004B33D8" w:rsidRDefault="00AB7135" w:rsidP="004B33D8">
            <w:pPr>
              <w:jc w:val="both"/>
            </w:pPr>
            <w:r w:rsidRPr="00A639C4">
              <w:t xml:space="preserve">Zamawiający </w:t>
            </w:r>
            <w:r w:rsidRPr="00A639C4">
              <w:rPr>
                <w:b/>
                <w:bCs/>
              </w:rPr>
              <w:t>nie przewiduje</w:t>
            </w:r>
            <w:r w:rsidRPr="00A639C4">
              <w:t xml:space="preserve"> możliwości skorzystania z „prawa opcji” </w:t>
            </w:r>
            <w:r>
              <w:br/>
            </w:r>
            <w:r w:rsidRPr="00A639C4">
              <w:t>tzn. dodatkowych robót budowlanych, dostaw i usług</w:t>
            </w:r>
            <w:r w:rsidRPr="00A639C4">
              <w:rPr>
                <w:u w:val="single"/>
              </w:rPr>
              <w:t xml:space="preserve"> </w:t>
            </w:r>
          </w:p>
        </w:tc>
      </w:tr>
      <w:tr w:rsidR="00AB7135" w:rsidRPr="000E368E" w:rsidTr="00521B2F">
        <w:tc>
          <w:tcPr>
            <w:tcW w:w="1985" w:type="dxa"/>
            <w:shd w:val="clear" w:color="auto" w:fill="B4C6E7" w:themeFill="accent5" w:themeFillTint="66"/>
          </w:tcPr>
          <w:p w:rsidR="00AB7135" w:rsidRDefault="00AB7135" w:rsidP="00521B2F">
            <w:pPr>
              <w:tabs>
                <w:tab w:val="left" w:pos="408"/>
              </w:tabs>
              <w:jc w:val="center"/>
              <w:rPr>
                <w:b/>
                <w:sz w:val="24"/>
                <w:szCs w:val="24"/>
              </w:rPr>
            </w:pPr>
            <w:r w:rsidRPr="000E368E">
              <w:rPr>
                <w:b/>
                <w:sz w:val="24"/>
                <w:szCs w:val="24"/>
              </w:rPr>
              <w:t xml:space="preserve">PKT </w:t>
            </w:r>
            <w:r>
              <w:rPr>
                <w:b/>
                <w:sz w:val="24"/>
                <w:szCs w:val="24"/>
              </w:rPr>
              <w:t>XV.1</w:t>
            </w:r>
            <w:r w:rsidRPr="000E368E">
              <w:rPr>
                <w:b/>
                <w:sz w:val="24"/>
                <w:szCs w:val="24"/>
              </w:rPr>
              <w:t xml:space="preserve"> IDW</w:t>
            </w:r>
          </w:p>
          <w:p w:rsidR="00AB7135" w:rsidRPr="000E368E" w:rsidRDefault="00AB7135" w:rsidP="00521B2F">
            <w:pPr>
              <w:tabs>
                <w:tab w:val="left" w:pos="408"/>
              </w:tabs>
              <w:jc w:val="center"/>
              <w:rPr>
                <w:b/>
                <w:sz w:val="24"/>
                <w:szCs w:val="24"/>
              </w:rPr>
            </w:pPr>
            <w:r>
              <w:rPr>
                <w:b/>
                <w:sz w:val="24"/>
                <w:szCs w:val="24"/>
              </w:rPr>
              <w:t>PKT XVI.1 IDW</w:t>
            </w:r>
          </w:p>
        </w:tc>
        <w:tc>
          <w:tcPr>
            <w:tcW w:w="7229" w:type="dxa"/>
            <w:shd w:val="clear" w:color="auto" w:fill="B4C6E7" w:themeFill="accent5" w:themeFillTint="66"/>
          </w:tcPr>
          <w:p w:rsidR="00AB7135" w:rsidRPr="006826DC" w:rsidRDefault="00AB7135" w:rsidP="00521B2F">
            <w:pPr>
              <w:rPr>
                <w:b/>
                <w:bCs/>
                <w:color w:val="000000"/>
                <w:sz w:val="24"/>
                <w:szCs w:val="24"/>
              </w:rPr>
            </w:pPr>
            <w:r w:rsidRPr="00FD6C27">
              <w:rPr>
                <w:b/>
                <w:bCs/>
                <w:color w:val="000000"/>
                <w:sz w:val="24"/>
                <w:szCs w:val="24"/>
              </w:rPr>
              <w:t>TERMIN SKŁADANIA I OTWARCIA OFERT</w:t>
            </w:r>
          </w:p>
        </w:tc>
      </w:tr>
      <w:tr w:rsidR="00AB7135" w:rsidRPr="000E368E" w:rsidTr="00521B2F">
        <w:trPr>
          <w:trHeight w:val="1380"/>
        </w:trPr>
        <w:tc>
          <w:tcPr>
            <w:tcW w:w="1985" w:type="dxa"/>
            <w:tcBorders>
              <w:bottom w:val="single" w:sz="4" w:space="0" w:color="auto"/>
            </w:tcBorders>
            <w:shd w:val="clear" w:color="auto" w:fill="auto"/>
          </w:tcPr>
          <w:p w:rsidR="00AB7135" w:rsidRPr="000E368E" w:rsidRDefault="00AB7135" w:rsidP="00521B2F">
            <w:pPr>
              <w:tabs>
                <w:tab w:val="left" w:pos="408"/>
              </w:tabs>
              <w:rPr>
                <w:b/>
              </w:rPr>
            </w:pPr>
          </w:p>
        </w:tc>
        <w:tc>
          <w:tcPr>
            <w:tcW w:w="7229" w:type="dxa"/>
            <w:tcBorders>
              <w:bottom w:val="single" w:sz="4" w:space="0" w:color="auto"/>
            </w:tcBorders>
            <w:shd w:val="clear" w:color="auto" w:fill="auto"/>
          </w:tcPr>
          <w:p w:rsidR="00AB7135" w:rsidRPr="00493CE7" w:rsidRDefault="00AB7135" w:rsidP="00521B2F">
            <w:pPr>
              <w:widowControl/>
              <w:autoSpaceDE/>
              <w:autoSpaceDN/>
              <w:adjustRightInd/>
              <w:spacing w:line="360" w:lineRule="auto"/>
              <w:jc w:val="both"/>
              <w:rPr>
                <w:rFonts w:eastAsia="Calibri"/>
                <w:highlight w:val="yellow"/>
              </w:rPr>
            </w:pPr>
            <w:r w:rsidRPr="00493CE7">
              <w:rPr>
                <w:rFonts w:eastAsia="Calibri"/>
                <w:highlight w:val="yellow"/>
              </w:rPr>
              <w:t xml:space="preserve">Termin składania ofert </w:t>
            </w:r>
            <w:proofErr w:type="spellStart"/>
            <w:r w:rsidRPr="00493CE7">
              <w:rPr>
                <w:b/>
                <w:color w:val="FF0000"/>
                <w:highlight w:val="yellow"/>
              </w:rPr>
              <w:t>dd.mm.rrrr</w:t>
            </w:r>
            <w:proofErr w:type="spellEnd"/>
            <w:r w:rsidRPr="00493CE7">
              <w:rPr>
                <w:b/>
                <w:color w:val="FF0000"/>
                <w:highlight w:val="yellow"/>
              </w:rPr>
              <w:t xml:space="preserve"> </w:t>
            </w:r>
            <w:sdt>
              <w:sdtPr>
                <w:rPr>
                  <w:b/>
                  <w:bCs/>
                  <w:kern w:val="28"/>
                  <w:highlight w:val="yellow"/>
                </w:rPr>
                <w:id w:val="-2043898298"/>
                <w:placeholder>
                  <w:docPart w:val="5BDD0E76C3FD45139F531FFFA2ECE1A1"/>
                </w:placeholder>
                <w:date w:fullDate="2026-02-24T00:00:00Z">
                  <w:dateFormat w:val="dd.MM.yyyy"/>
                  <w:lid w:val="pl-PL"/>
                  <w:storeMappedDataAs w:val="dateTime"/>
                  <w:calendar w:val="gregorian"/>
                </w:date>
              </w:sdtPr>
              <w:sdtEndPr/>
              <w:sdtContent>
                <w:r w:rsidR="004F6873">
                  <w:rPr>
                    <w:b/>
                    <w:bCs/>
                    <w:kern w:val="28"/>
                    <w:highlight w:val="yellow"/>
                  </w:rPr>
                  <w:t>24.02.2026</w:t>
                </w:r>
              </w:sdtContent>
            </w:sdt>
            <w:r w:rsidRPr="00493CE7">
              <w:rPr>
                <w:b/>
                <w:bCs/>
                <w:kern w:val="28"/>
                <w:highlight w:val="yellow"/>
              </w:rPr>
              <w:t xml:space="preserve"> r.</w:t>
            </w:r>
            <w:r w:rsidRPr="00493CE7">
              <w:rPr>
                <w:b/>
                <w:highlight w:val="yellow"/>
              </w:rPr>
              <w:t xml:space="preserve"> do godziny </w:t>
            </w:r>
            <w:r w:rsidR="004F363A">
              <w:rPr>
                <w:b/>
                <w:color w:val="FF0000"/>
                <w:highlight w:val="yellow"/>
              </w:rPr>
              <w:t>09</w:t>
            </w:r>
            <w:r w:rsidR="002222DD" w:rsidRPr="00493CE7">
              <w:rPr>
                <w:b/>
                <w:color w:val="FF0000"/>
                <w:highlight w:val="yellow"/>
              </w:rPr>
              <w:t>:00</w:t>
            </w:r>
            <w:r w:rsidRPr="00493CE7">
              <w:rPr>
                <w:highlight w:val="yellow"/>
              </w:rPr>
              <w:t>.</w:t>
            </w:r>
          </w:p>
          <w:p w:rsidR="00AB7135" w:rsidRPr="00E43821" w:rsidRDefault="00AB7135" w:rsidP="00521B2F">
            <w:pPr>
              <w:widowControl/>
              <w:autoSpaceDE/>
              <w:autoSpaceDN/>
              <w:adjustRightInd/>
              <w:spacing w:line="360" w:lineRule="auto"/>
              <w:jc w:val="both"/>
              <w:rPr>
                <w:rFonts w:eastAsia="Calibri"/>
              </w:rPr>
            </w:pPr>
            <w:r w:rsidRPr="00493CE7">
              <w:rPr>
                <w:rFonts w:eastAsia="Calibri"/>
                <w:highlight w:val="yellow"/>
              </w:rPr>
              <w:t xml:space="preserve">Termin otwarcia ofert </w:t>
            </w:r>
            <w:proofErr w:type="spellStart"/>
            <w:r w:rsidRPr="00493CE7">
              <w:rPr>
                <w:b/>
                <w:color w:val="FF0000"/>
                <w:highlight w:val="yellow"/>
              </w:rPr>
              <w:t>dd.mm.rrrr</w:t>
            </w:r>
            <w:proofErr w:type="spellEnd"/>
            <w:r w:rsidRPr="00493CE7">
              <w:rPr>
                <w:b/>
                <w:color w:val="FF0000"/>
                <w:highlight w:val="yellow"/>
              </w:rPr>
              <w:t xml:space="preserve"> </w:t>
            </w:r>
            <w:sdt>
              <w:sdtPr>
                <w:rPr>
                  <w:b/>
                  <w:bCs/>
                  <w:kern w:val="28"/>
                  <w:highlight w:val="yellow"/>
                </w:rPr>
                <w:id w:val="-426040982"/>
                <w:placeholder>
                  <w:docPart w:val="B06480DCEE4F4F049EF01EACD941A32C"/>
                </w:placeholder>
                <w:date w:fullDate="2026-02-24T00:00:00Z">
                  <w:dateFormat w:val="dd.MM.yyyy"/>
                  <w:lid w:val="pl-PL"/>
                  <w:storeMappedDataAs w:val="dateTime"/>
                  <w:calendar w:val="gregorian"/>
                </w:date>
              </w:sdtPr>
              <w:sdtEndPr/>
              <w:sdtContent>
                <w:r w:rsidR="004F6873">
                  <w:rPr>
                    <w:b/>
                    <w:bCs/>
                    <w:kern w:val="28"/>
                    <w:highlight w:val="yellow"/>
                  </w:rPr>
                  <w:t>24.02.2026</w:t>
                </w:r>
              </w:sdtContent>
            </w:sdt>
            <w:r w:rsidRPr="00493CE7">
              <w:rPr>
                <w:b/>
                <w:bCs/>
                <w:kern w:val="28"/>
                <w:highlight w:val="yellow"/>
              </w:rPr>
              <w:t xml:space="preserve"> r.</w:t>
            </w:r>
            <w:r w:rsidRPr="00493CE7">
              <w:rPr>
                <w:b/>
                <w:highlight w:val="yellow"/>
              </w:rPr>
              <w:t xml:space="preserve"> godzina </w:t>
            </w:r>
            <w:r w:rsidR="004F363A">
              <w:rPr>
                <w:b/>
                <w:color w:val="FF0000"/>
                <w:highlight w:val="yellow"/>
              </w:rPr>
              <w:t>09</w:t>
            </w:r>
            <w:r w:rsidR="002222DD" w:rsidRPr="00493CE7">
              <w:rPr>
                <w:b/>
                <w:color w:val="FF0000"/>
                <w:highlight w:val="yellow"/>
              </w:rPr>
              <w:t>:10</w:t>
            </w:r>
            <w:r w:rsidRPr="00493CE7">
              <w:rPr>
                <w:highlight w:val="yellow"/>
              </w:rPr>
              <w:t>.</w:t>
            </w:r>
          </w:p>
          <w:p w:rsidR="00AB7135" w:rsidRPr="000E368E" w:rsidRDefault="00AB7135" w:rsidP="00521B2F">
            <w:pPr>
              <w:widowControl/>
              <w:autoSpaceDE/>
              <w:autoSpaceDN/>
              <w:adjustRightInd/>
              <w:spacing w:before="240" w:line="360" w:lineRule="auto"/>
              <w:jc w:val="both"/>
            </w:pPr>
            <w:r w:rsidRPr="000E368E">
              <w:t>Ofertę należy złożyć na za</w:t>
            </w:r>
            <w:r>
              <w:t xml:space="preserve">sadach określonych w </w:t>
            </w:r>
            <w:proofErr w:type="spellStart"/>
            <w:r>
              <w:t>Pzp</w:t>
            </w:r>
            <w:proofErr w:type="spellEnd"/>
            <w:r>
              <w:t xml:space="preserve"> i SWZ. </w:t>
            </w:r>
            <w:bookmarkStart w:id="0" w:name="_GoBack"/>
            <w:bookmarkEnd w:id="0"/>
          </w:p>
        </w:tc>
      </w:tr>
      <w:tr w:rsidR="00AB7135" w:rsidRPr="000E368E" w:rsidTr="00521B2F">
        <w:tc>
          <w:tcPr>
            <w:tcW w:w="1985" w:type="dxa"/>
            <w:shd w:val="clear" w:color="auto" w:fill="B4C6E7" w:themeFill="accent5" w:themeFillTint="66"/>
          </w:tcPr>
          <w:p w:rsidR="00AB7135" w:rsidRDefault="00AB7135" w:rsidP="00521B2F">
            <w:pPr>
              <w:tabs>
                <w:tab w:val="left" w:pos="408"/>
              </w:tabs>
              <w:jc w:val="center"/>
              <w:rPr>
                <w:b/>
                <w:sz w:val="24"/>
                <w:szCs w:val="24"/>
              </w:rPr>
            </w:pPr>
            <w:r w:rsidRPr="000E368E">
              <w:rPr>
                <w:b/>
                <w:sz w:val="24"/>
                <w:szCs w:val="24"/>
              </w:rPr>
              <w:t xml:space="preserve">PKT </w:t>
            </w:r>
            <w:r>
              <w:rPr>
                <w:b/>
                <w:sz w:val="24"/>
                <w:szCs w:val="24"/>
              </w:rPr>
              <w:t>XIII.1</w:t>
            </w:r>
            <w:r w:rsidRPr="000E368E">
              <w:rPr>
                <w:b/>
                <w:sz w:val="24"/>
                <w:szCs w:val="24"/>
              </w:rPr>
              <w:t xml:space="preserve"> IDW</w:t>
            </w:r>
          </w:p>
        </w:tc>
        <w:tc>
          <w:tcPr>
            <w:tcW w:w="7229" w:type="dxa"/>
            <w:shd w:val="clear" w:color="auto" w:fill="B4C6E7" w:themeFill="accent5" w:themeFillTint="66"/>
          </w:tcPr>
          <w:p w:rsidR="00AB7135" w:rsidRPr="000E368E" w:rsidRDefault="00AB7135" w:rsidP="00521B2F">
            <w:pPr>
              <w:tabs>
                <w:tab w:val="left" w:pos="408"/>
              </w:tabs>
              <w:jc w:val="both"/>
              <w:rPr>
                <w:b/>
                <w:sz w:val="24"/>
                <w:szCs w:val="24"/>
              </w:rPr>
            </w:pPr>
            <w:r w:rsidRPr="00CB44F6">
              <w:rPr>
                <w:b/>
                <w:sz w:val="24"/>
                <w:szCs w:val="24"/>
              </w:rPr>
              <w:t>TERMIN ZWIĄZANIA OFERTĄ</w:t>
            </w:r>
          </w:p>
        </w:tc>
      </w:tr>
      <w:tr w:rsidR="00AB7135" w:rsidRPr="000E368E" w:rsidTr="00521B2F">
        <w:tc>
          <w:tcPr>
            <w:tcW w:w="1985" w:type="dxa"/>
            <w:shd w:val="clear" w:color="auto" w:fill="auto"/>
          </w:tcPr>
          <w:p w:rsidR="00AB7135" w:rsidRDefault="00AB7135" w:rsidP="00521B2F">
            <w:pPr>
              <w:tabs>
                <w:tab w:val="left" w:pos="408"/>
              </w:tabs>
              <w:jc w:val="center"/>
              <w:rPr>
                <w:b/>
                <w:sz w:val="24"/>
                <w:szCs w:val="24"/>
              </w:rPr>
            </w:pPr>
          </w:p>
        </w:tc>
        <w:tc>
          <w:tcPr>
            <w:tcW w:w="7229" w:type="dxa"/>
            <w:shd w:val="clear" w:color="auto" w:fill="auto"/>
          </w:tcPr>
          <w:p w:rsidR="00AB7135" w:rsidRPr="004C4968" w:rsidRDefault="00AB7135" w:rsidP="00521B2F">
            <w:pPr>
              <w:tabs>
                <w:tab w:val="left" w:pos="408"/>
              </w:tabs>
              <w:rPr>
                <w:b/>
                <w:bCs/>
              </w:rPr>
            </w:pPr>
            <w:r w:rsidRPr="00493CE7">
              <w:rPr>
                <w:highlight w:val="yellow"/>
              </w:rPr>
              <w:t xml:space="preserve">Termin związania ofertą do </w:t>
            </w:r>
            <w:proofErr w:type="spellStart"/>
            <w:r w:rsidRPr="00493CE7">
              <w:rPr>
                <w:b/>
                <w:color w:val="FF0000"/>
                <w:highlight w:val="yellow"/>
              </w:rPr>
              <w:t>dd.mm.rrrr</w:t>
            </w:r>
            <w:proofErr w:type="spellEnd"/>
            <w:r w:rsidRPr="00493CE7">
              <w:rPr>
                <w:b/>
                <w:color w:val="FF0000"/>
                <w:highlight w:val="yellow"/>
              </w:rPr>
              <w:t xml:space="preserve"> </w:t>
            </w:r>
            <w:sdt>
              <w:sdtPr>
                <w:rPr>
                  <w:b/>
                  <w:bCs/>
                  <w:kern w:val="28"/>
                  <w:highlight w:val="yellow"/>
                </w:rPr>
                <w:id w:val="-1543053776"/>
                <w:placeholder>
                  <w:docPart w:val="86766C9C7254493C8F62BF25DD130234"/>
                </w:placeholder>
                <w:date w:fullDate="2026-05-24T00:00:00Z">
                  <w:dateFormat w:val="dd.MM.yyyy"/>
                  <w:lid w:val="pl-PL"/>
                  <w:storeMappedDataAs w:val="dateTime"/>
                  <w:calendar w:val="gregorian"/>
                </w:date>
              </w:sdtPr>
              <w:sdtEndPr/>
              <w:sdtContent>
                <w:r w:rsidR="004F6873">
                  <w:rPr>
                    <w:b/>
                    <w:bCs/>
                    <w:kern w:val="28"/>
                    <w:highlight w:val="yellow"/>
                  </w:rPr>
                  <w:t>24.05.2026</w:t>
                </w:r>
              </w:sdtContent>
            </w:sdt>
            <w:r w:rsidRPr="00493CE7">
              <w:rPr>
                <w:b/>
                <w:bCs/>
                <w:kern w:val="28"/>
                <w:highlight w:val="yellow"/>
              </w:rPr>
              <w:t xml:space="preserve"> r.</w:t>
            </w:r>
          </w:p>
          <w:p w:rsidR="00AB7135" w:rsidRPr="000E368E" w:rsidRDefault="00AB7135" w:rsidP="00521B2F">
            <w:pPr>
              <w:tabs>
                <w:tab w:val="left" w:pos="408"/>
              </w:tabs>
              <w:jc w:val="both"/>
              <w:rPr>
                <w:b/>
                <w:sz w:val="24"/>
                <w:szCs w:val="24"/>
              </w:rPr>
            </w:pPr>
          </w:p>
        </w:tc>
      </w:tr>
      <w:tr w:rsidR="00AB7135" w:rsidRPr="000E368E" w:rsidTr="00521B2F">
        <w:tc>
          <w:tcPr>
            <w:tcW w:w="1985" w:type="dxa"/>
            <w:shd w:val="clear" w:color="auto" w:fill="B4C6E7" w:themeFill="accent5" w:themeFillTint="66"/>
          </w:tcPr>
          <w:p w:rsidR="00AB7135" w:rsidRPr="000E368E" w:rsidRDefault="00AB7135" w:rsidP="00521B2F">
            <w:pPr>
              <w:tabs>
                <w:tab w:val="left" w:pos="408"/>
              </w:tabs>
              <w:jc w:val="center"/>
              <w:rPr>
                <w:b/>
                <w:sz w:val="24"/>
                <w:szCs w:val="24"/>
              </w:rPr>
            </w:pPr>
            <w:r>
              <w:rPr>
                <w:b/>
                <w:sz w:val="24"/>
                <w:szCs w:val="24"/>
              </w:rPr>
              <w:t>PKT VIII.1</w:t>
            </w:r>
            <w:r w:rsidRPr="000E368E">
              <w:rPr>
                <w:b/>
                <w:sz w:val="24"/>
                <w:szCs w:val="24"/>
              </w:rPr>
              <w:t xml:space="preserve"> IDW</w:t>
            </w:r>
          </w:p>
        </w:tc>
        <w:tc>
          <w:tcPr>
            <w:tcW w:w="7229" w:type="dxa"/>
            <w:shd w:val="clear" w:color="auto" w:fill="B4C6E7" w:themeFill="accent5" w:themeFillTint="66"/>
          </w:tcPr>
          <w:p w:rsidR="00AB7135" w:rsidRPr="000E368E" w:rsidRDefault="00AB7135" w:rsidP="00521B2F">
            <w:pPr>
              <w:tabs>
                <w:tab w:val="left" w:pos="408"/>
              </w:tabs>
              <w:jc w:val="both"/>
              <w:rPr>
                <w:b/>
                <w:sz w:val="24"/>
                <w:szCs w:val="24"/>
              </w:rPr>
            </w:pPr>
            <w:r w:rsidRPr="000E368E">
              <w:rPr>
                <w:b/>
                <w:sz w:val="24"/>
                <w:szCs w:val="24"/>
              </w:rPr>
              <w:t xml:space="preserve">WARUNKI UDZIAŁU W POSTĘPOWANIU O UDZIELENIE ZAMÓWIENIA </w:t>
            </w:r>
          </w:p>
        </w:tc>
      </w:tr>
      <w:tr w:rsidR="00AB7135" w:rsidRPr="000E368E" w:rsidTr="00521B2F">
        <w:tc>
          <w:tcPr>
            <w:tcW w:w="1985" w:type="dxa"/>
            <w:shd w:val="clear" w:color="auto" w:fill="auto"/>
          </w:tcPr>
          <w:p w:rsidR="00AB7135" w:rsidRPr="000E368E" w:rsidRDefault="00AB7135" w:rsidP="00521B2F">
            <w:pPr>
              <w:tabs>
                <w:tab w:val="left" w:pos="408"/>
              </w:tabs>
              <w:jc w:val="center"/>
              <w:rPr>
                <w:b/>
                <w:sz w:val="24"/>
                <w:szCs w:val="24"/>
              </w:rPr>
            </w:pPr>
          </w:p>
        </w:tc>
        <w:tc>
          <w:tcPr>
            <w:tcW w:w="7229" w:type="dxa"/>
            <w:tcBorders>
              <w:bottom w:val="single" w:sz="4" w:space="0" w:color="auto"/>
            </w:tcBorders>
            <w:shd w:val="clear" w:color="auto" w:fill="auto"/>
          </w:tcPr>
          <w:p w:rsidR="00AB7135" w:rsidRPr="00A639C4" w:rsidRDefault="00AB7135" w:rsidP="00521B2F">
            <w:pPr>
              <w:pStyle w:val="Teksttreci0"/>
              <w:shd w:val="clear" w:color="auto" w:fill="auto"/>
              <w:spacing w:before="240" w:line="240" w:lineRule="auto"/>
              <w:ind w:right="20" w:firstLine="0"/>
              <w:jc w:val="both"/>
              <w:rPr>
                <w:rFonts w:ascii="Arial" w:hAnsi="Arial" w:cs="Arial"/>
                <w:sz w:val="20"/>
                <w:szCs w:val="20"/>
              </w:rPr>
            </w:pPr>
            <w:r w:rsidRPr="00A639C4">
              <w:rPr>
                <w:rFonts w:ascii="Arial" w:hAnsi="Arial" w:cs="Arial"/>
                <w:sz w:val="20"/>
                <w:szCs w:val="20"/>
              </w:rPr>
              <w:t>O udzielenie zamówienia mogą ubiegać się Wykonawcy, którzy spełniają warunki dotyczące:</w:t>
            </w:r>
          </w:p>
          <w:p w:rsidR="00AB7135" w:rsidRPr="00425608" w:rsidRDefault="00AB7135" w:rsidP="00425608">
            <w:pPr>
              <w:pStyle w:val="Teksttreci0"/>
              <w:numPr>
                <w:ilvl w:val="0"/>
                <w:numId w:val="12"/>
              </w:numPr>
              <w:shd w:val="clear" w:color="auto" w:fill="auto"/>
              <w:spacing w:before="120" w:line="240" w:lineRule="auto"/>
              <w:ind w:left="850" w:right="23" w:hanging="425"/>
              <w:jc w:val="both"/>
              <w:rPr>
                <w:rFonts w:ascii="Arial" w:hAnsi="Arial" w:cs="Arial"/>
                <w:sz w:val="20"/>
                <w:szCs w:val="20"/>
              </w:rPr>
            </w:pPr>
            <w:r w:rsidRPr="00A639C4">
              <w:rPr>
                <w:rFonts w:ascii="Arial" w:hAnsi="Arial" w:cs="Arial"/>
                <w:b/>
                <w:sz w:val="20"/>
                <w:szCs w:val="20"/>
              </w:rPr>
              <w:t>zdolności do występowania w obrocie gospodarczym:</w:t>
            </w:r>
            <w:r w:rsidRPr="00425608">
              <w:rPr>
                <w:rFonts w:ascii="Arial" w:hAnsi="Arial" w:cs="Arial"/>
                <w:color w:val="FF0000"/>
                <w:sz w:val="20"/>
                <w:szCs w:val="20"/>
                <w:u w:val="single"/>
              </w:rPr>
              <w:t xml:space="preserve"> </w:t>
            </w:r>
          </w:p>
          <w:p w:rsidR="00AB7135" w:rsidRPr="00A639C4" w:rsidRDefault="00AB7135" w:rsidP="00521B2F">
            <w:pPr>
              <w:pStyle w:val="Teksttreci0"/>
              <w:shd w:val="clear" w:color="auto" w:fill="auto"/>
              <w:spacing w:line="240" w:lineRule="auto"/>
              <w:ind w:right="20" w:firstLine="0"/>
              <w:jc w:val="both"/>
              <w:rPr>
                <w:rFonts w:ascii="Arial" w:hAnsi="Arial" w:cs="Arial"/>
                <w:sz w:val="20"/>
                <w:szCs w:val="20"/>
              </w:rPr>
            </w:pPr>
          </w:p>
          <w:p w:rsidR="00AB7135" w:rsidRPr="00A639C4" w:rsidRDefault="00AB7135" w:rsidP="00521B2F">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rsidR="00AB7135" w:rsidRPr="00A639C4" w:rsidRDefault="00AB7135" w:rsidP="00425608">
            <w:pPr>
              <w:pStyle w:val="Teksttreci0"/>
              <w:shd w:val="clear" w:color="auto" w:fill="auto"/>
              <w:spacing w:line="240" w:lineRule="auto"/>
              <w:ind w:right="20" w:firstLine="0"/>
              <w:jc w:val="both"/>
              <w:rPr>
                <w:rFonts w:ascii="Arial" w:hAnsi="Arial" w:cs="Arial"/>
                <w:sz w:val="20"/>
                <w:szCs w:val="20"/>
              </w:rPr>
            </w:pPr>
          </w:p>
          <w:p w:rsidR="00AB7135" w:rsidRPr="00A639C4" w:rsidRDefault="00AB7135" w:rsidP="00AB7135">
            <w:pPr>
              <w:pStyle w:val="Teksttreci0"/>
              <w:numPr>
                <w:ilvl w:val="0"/>
                <w:numId w:val="12"/>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uprawnień do prowadzenia określonej działalności gospodarczej lub zawodowej, o ile wynika to z odrębnych przepisów:</w:t>
            </w:r>
          </w:p>
          <w:p w:rsidR="00AB7135" w:rsidRPr="00A639C4" w:rsidRDefault="00AB7135" w:rsidP="00521B2F">
            <w:pPr>
              <w:pStyle w:val="Teksttreci0"/>
              <w:shd w:val="clear" w:color="auto" w:fill="auto"/>
              <w:spacing w:line="240" w:lineRule="auto"/>
              <w:ind w:right="20" w:firstLine="0"/>
              <w:jc w:val="both"/>
              <w:rPr>
                <w:rFonts w:ascii="Arial" w:hAnsi="Arial" w:cs="Arial"/>
                <w:sz w:val="20"/>
                <w:szCs w:val="20"/>
              </w:rPr>
            </w:pPr>
          </w:p>
          <w:p w:rsidR="00AB7135" w:rsidRDefault="00AB7135" w:rsidP="00521B2F">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rsidR="003439EF" w:rsidRDefault="003439EF" w:rsidP="00521B2F">
            <w:pPr>
              <w:pStyle w:val="Teksttreci0"/>
              <w:shd w:val="clear" w:color="auto" w:fill="auto"/>
              <w:spacing w:line="240" w:lineRule="auto"/>
              <w:ind w:right="20" w:firstLine="0"/>
              <w:jc w:val="both"/>
              <w:rPr>
                <w:rFonts w:ascii="Arial" w:hAnsi="Arial" w:cs="Arial"/>
                <w:sz w:val="20"/>
                <w:szCs w:val="20"/>
              </w:rPr>
            </w:pPr>
          </w:p>
          <w:p w:rsidR="00AB7135" w:rsidRPr="008A4220" w:rsidRDefault="00AB7135" w:rsidP="008A4220">
            <w:pPr>
              <w:pStyle w:val="Teksttreci0"/>
              <w:numPr>
                <w:ilvl w:val="0"/>
                <w:numId w:val="12"/>
              </w:numPr>
              <w:shd w:val="clear" w:color="auto" w:fill="auto"/>
              <w:spacing w:line="240" w:lineRule="auto"/>
              <w:ind w:left="852" w:right="20" w:hanging="426"/>
              <w:jc w:val="both"/>
              <w:rPr>
                <w:rFonts w:ascii="Arial" w:hAnsi="Arial" w:cs="Arial"/>
                <w:sz w:val="20"/>
                <w:szCs w:val="20"/>
              </w:rPr>
            </w:pPr>
            <w:r w:rsidRPr="00A639C4">
              <w:rPr>
                <w:rFonts w:ascii="Arial" w:hAnsi="Arial" w:cs="Arial"/>
                <w:b/>
                <w:sz w:val="20"/>
                <w:szCs w:val="20"/>
              </w:rPr>
              <w:t>sytuacji ekonomicznej lub finansowej:</w:t>
            </w:r>
          </w:p>
          <w:p w:rsidR="00AB7135" w:rsidRPr="00A639C4" w:rsidRDefault="00AB7135" w:rsidP="00521B2F">
            <w:pPr>
              <w:pStyle w:val="Teksttreci0"/>
              <w:shd w:val="clear" w:color="auto" w:fill="auto"/>
              <w:spacing w:line="240" w:lineRule="auto"/>
              <w:ind w:left="868" w:right="20" w:firstLine="0"/>
              <w:jc w:val="both"/>
              <w:rPr>
                <w:rFonts w:ascii="Arial" w:hAnsi="Arial" w:cs="Arial"/>
                <w:b/>
                <w:sz w:val="20"/>
                <w:szCs w:val="20"/>
              </w:rPr>
            </w:pPr>
          </w:p>
          <w:p w:rsidR="00AB7135" w:rsidRPr="00A639C4" w:rsidRDefault="00AB7135" w:rsidP="00521B2F">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rsidR="00AB7135" w:rsidRPr="00A639C4" w:rsidRDefault="00AB7135" w:rsidP="00521B2F">
            <w:pPr>
              <w:pStyle w:val="Teksttreci0"/>
              <w:shd w:val="clear" w:color="auto" w:fill="auto"/>
              <w:spacing w:line="240" w:lineRule="auto"/>
              <w:ind w:right="20" w:firstLine="0"/>
              <w:rPr>
                <w:rFonts w:ascii="Arial" w:hAnsi="Arial" w:cs="Arial"/>
                <w:sz w:val="20"/>
                <w:szCs w:val="20"/>
              </w:rPr>
            </w:pPr>
          </w:p>
          <w:p w:rsidR="00AB7135" w:rsidRPr="00A639C4" w:rsidRDefault="00AB7135" w:rsidP="00521B2F">
            <w:pPr>
              <w:pStyle w:val="Teksttreci0"/>
              <w:shd w:val="clear" w:color="auto" w:fill="auto"/>
              <w:spacing w:line="240" w:lineRule="auto"/>
              <w:ind w:left="868" w:right="20" w:firstLine="0"/>
              <w:jc w:val="both"/>
              <w:rPr>
                <w:rFonts w:ascii="Arial" w:hAnsi="Arial" w:cs="Arial"/>
                <w:sz w:val="20"/>
                <w:szCs w:val="20"/>
              </w:rPr>
            </w:pPr>
          </w:p>
          <w:p w:rsidR="00AB7135" w:rsidRPr="00A639C4" w:rsidRDefault="00AB7135" w:rsidP="00AB7135">
            <w:pPr>
              <w:pStyle w:val="Teksttreci0"/>
              <w:numPr>
                <w:ilvl w:val="0"/>
                <w:numId w:val="12"/>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zdolności technicznej lub zawodowej:</w:t>
            </w:r>
          </w:p>
          <w:p w:rsidR="00AB7135" w:rsidRPr="00A639C4" w:rsidRDefault="00AB7135" w:rsidP="00521B2F">
            <w:pPr>
              <w:pStyle w:val="Teksttreci0"/>
              <w:shd w:val="clear" w:color="auto" w:fill="auto"/>
              <w:spacing w:line="240" w:lineRule="auto"/>
              <w:ind w:right="20" w:firstLine="0"/>
              <w:jc w:val="both"/>
              <w:rPr>
                <w:rFonts w:ascii="Arial" w:hAnsi="Arial" w:cs="Arial"/>
                <w:b/>
                <w:sz w:val="20"/>
                <w:szCs w:val="20"/>
              </w:rPr>
            </w:pPr>
          </w:p>
          <w:p w:rsidR="00AB7135" w:rsidRPr="008A4220" w:rsidRDefault="00AB7135" w:rsidP="008A4220">
            <w:pPr>
              <w:pStyle w:val="Teksttreci0"/>
              <w:shd w:val="clear" w:color="auto" w:fill="auto"/>
              <w:spacing w:line="240" w:lineRule="auto"/>
              <w:ind w:right="20" w:firstLine="0"/>
              <w:jc w:val="both"/>
              <w:rPr>
                <w:rFonts w:ascii="Arial" w:hAnsi="Arial" w:cs="Arial"/>
                <w:strike/>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r w:rsidRPr="00A639C4">
              <w:rPr>
                <w:rFonts w:ascii="Arial" w:hAnsi="Arial" w:cs="Arial"/>
                <w:strike/>
                <w:sz w:val="20"/>
                <w:szCs w:val="20"/>
              </w:rPr>
              <w:t>.</w:t>
            </w:r>
          </w:p>
        </w:tc>
      </w:tr>
      <w:tr w:rsidR="00AB7135" w:rsidRPr="000E368E" w:rsidTr="00521B2F">
        <w:tc>
          <w:tcPr>
            <w:tcW w:w="1985" w:type="dxa"/>
            <w:shd w:val="clear" w:color="auto" w:fill="B4C6E7" w:themeFill="accent5" w:themeFillTint="66"/>
          </w:tcPr>
          <w:p w:rsidR="00AB7135" w:rsidRDefault="00AB7135" w:rsidP="00521B2F">
            <w:pPr>
              <w:tabs>
                <w:tab w:val="left" w:pos="408"/>
              </w:tabs>
              <w:jc w:val="center"/>
              <w:rPr>
                <w:b/>
                <w:sz w:val="24"/>
                <w:szCs w:val="24"/>
              </w:rPr>
            </w:pPr>
            <w:r w:rsidRPr="000E368E">
              <w:rPr>
                <w:b/>
                <w:sz w:val="24"/>
                <w:szCs w:val="24"/>
              </w:rPr>
              <w:t xml:space="preserve">PKT </w:t>
            </w:r>
            <w:r>
              <w:rPr>
                <w:b/>
                <w:sz w:val="24"/>
                <w:szCs w:val="24"/>
              </w:rPr>
              <w:t>XVIII.2</w:t>
            </w:r>
            <w:r w:rsidRPr="000E368E">
              <w:rPr>
                <w:b/>
                <w:sz w:val="24"/>
                <w:szCs w:val="24"/>
              </w:rPr>
              <w:t xml:space="preserve"> IDW</w:t>
            </w:r>
          </w:p>
        </w:tc>
        <w:tc>
          <w:tcPr>
            <w:tcW w:w="7229" w:type="dxa"/>
            <w:shd w:val="clear" w:color="auto" w:fill="B4C6E7" w:themeFill="accent5" w:themeFillTint="66"/>
          </w:tcPr>
          <w:p w:rsidR="00AB7135" w:rsidRPr="0016117C" w:rsidRDefault="00AB7135" w:rsidP="00521B2F">
            <w:pPr>
              <w:ind w:left="360"/>
              <w:rPr>
                <w:b/>
                <w:sz w:val="24"/>
                <w:szCs w:val="24"/>
              </w:rPr>
            </w:pPr>
            <w:r>
              <w:rPr>
                <w:b/>
                <w:bCs/>
                <w:color w:val="000000"/>
                <w:sz w:val="24"/>
                <w:szCs w:val="24"/>
              </w:rPr>
              <w:t>O</w:t>
            </w:r>
            <w:r w:rsidRPr="00D836FF">
              <w:rPr>
                <w:b/>
                <w:bCs/>
                <w:color w:val="000000"/>
                <w:sz w:val="24"/>
                <w:szCs w:val="24"/>
              </w:rPr>
              <w:t>PIS KRYTERIÓW OCENY OFERT, WRAZ Z PODANIEM WAG TYCH KRYTERIÓW I SPOSOBU OCENY OFERT</w:t>
            </w:r>
          </w:p>
        </w:tc>
      </w:tr>
      <w:tr w:rsidR="00AB7135" w:rsidRPr="000E368E" w:rsidTr="00521B2F">
        <w:tc>
          <w:tcPr>
            <w:tcW w:w="1985" w:type="dxa"/>
            <w:shd w:val="clear" w:color="auto" w:fill="auto"/>
          </w:tcPr>
          <w:p w:rsidR="00AB7135" w:rsidRDefault="00AB7135" w:rsidP="00521B2F">
            <w:pPr>
              <w:tabs>
                <w:tab w:val="left" w:pos="408"/>
              </w:tabs>
              <w:jc w:val="center"/>
              <w:rPr>
                <w:b/>
                <w:sz w:val="24"/>
                <w:szCs w:val="24"/>
              </w:rPr>
            </w:pPr>
          </w:p>
        </w:tc>
        <w:tc>
          <w:tcPr>
            <w:tcW w:w="7229" w:type="dxa"/>
            <w:tcBorders>
              <w:bottom w:val="single" w:sz="4" w:space="0" w:color="auto"/>
            </w:tcBorders>
            <w:shd w:val="clear" w:color="auto" w:fill="auto"/>
          </w:tcPr>
          <w:p w:rsidR="00AB7135" w:rsidRPr="00A639C4" w:rsidRDefault="00AB7135" w:rsidP="00521B2F">
            <w:pPr>
              <w:pStyle w:val="Akapitzlist"/>
              <w:widowControl/>
              <w:numPr>
                <w:ilvl w:val="0"/>
                <w:numId w:val="1"/>
              </w:numPr>
              <w:tabs>
                <w:tab w:val="clear" w:pos="1800"/>
              </w:tabs>
              <w:autoSpaceDE/>
              <w:autoSpaceDN/>
              <w:adjustRightInd/>
              <w:spacing w:before="120"/>
              <w:ind w:left="425" w:hanging="425"/>
              <w:jc w:val="both"/>
            </w:pPr>
            <w:r w:rsidRPr="00A639C4">
              <w:t>Przy wyborze najkorzystniejszej oferty Zamawiający będzie się kierował następującymi kryteriami oceny ofert:</w:t>
            </w:r>
          </w:p>
          <w:p w:rsidR="00AB7135" w:rsidRPr="00A639C4" w:rsidRDefault="00AB7135" w:rsidP="00521B2F">
            <w:pPr>
              <w:pStyle w:val="Akapitzlist"/>
              <w:widowControl/>
              <w:numPr>
                <w:ilvl w:val="0"/>
                <w:numId w:val="6"/>
              </w:numPr>
              <w:autoSpaceDE/>
              <w:autoSpaceDN/>
              <w:adjustRightInd/>
            </w:pPr>
            <w:r w:rsidRPr="00A639C4">
              <w:rPr>
                <w:b/>
              </w:rPr>
              <w:t>Cena (C)</w:t>
            </w:r>
            <w:r w:rsidRPr="00A639C4">
              <w:t xml:space="preserve"> – waga kryterium </w:t>
            </w:r>
            <w:r w:rsidR="002222DD">
              <w:t>100</w:t>
            </w:r>
            <w:r w:rsidRPr="00A639C4">
              <w:t xml:space="preserve"> %;</w:t>
            </w:r>
          </w:p>
          <w:p w:rsidR="00AB7135" w:rsidRPr="00A639C4" w:rsidRDefault="00AB7135" w:rsidP="00521B2F">
            <w:pPr>
              <w:pStyle w:val="Akapitzlist"/>
              <w:widowControl/>
              <w:numPr>
                <w:ilvl w:val="0"/>
                <w:numId w:val="1"/>
              </w:numPr>
              <w:tabs>
                <w:tab w:val="clear" w:pos="1800"/>
              </w:tabs>
              <w:autoSpaceDE/>
              <w:autoSpaceDN/>
              <w:adjustRightInd/>
              <w:spacing w:before="240"/>
              <w:ind w:left="426" w:hanging="426"/>
              <w:jc w:val="both"/>
            </w:pPr>
            <w:r w:rsidRPr="00A639C4">
              <w:tab/>
              <w:t>Zasady oceny ofert w poszczególnych kryteriach:</w:t>
            </w:r>
          </w:p>
          <w:p w:rsidR="00AB7135" w:rsidRPr="00A639C4" w:rsidRDefault="00AB7135" w:rsidP="00521B2F">
            <w:pPr>
              <w:pStyle w:val="Akapitzlist"/>
              <w:widowControl/>
              <w:numPr>
                <w:ilvl w:val="0"/>
                <w:numId w:val="2"/>
              </w:numPr>
              <w:autoSpaceDE/>
              <w:autoSpaceDN/>
              <w:adjustRightInd/>
              <w:spacing w:before="240"/>
              <w:ind w:left="910" w:hanging="484"/>
              <w:contextualSpacing/>
              <w:jc w:val="both"/>
              <w:rPr>
                <w:b/>
              </w:rPr>
            </w:pPr>
            <w:r w:rsidRPr="00A639C4">
              <w:rPr>
                <w:b/>
              </w:rPr>
              <w:lastRenderedPageBreak/>
              <w:tab/>
              <w:t xml:space="preserve">Cena (C) – waga kryterium </w:t>
            </w:r>
            <w:r w:rsidR="002222DD">
              <w:rPr>
                <w:b/>
              </w:rPr>
              <w:t>100</w:t>
            </w:r>
            <w:r w:rsidRPr="00A639C4">
              <w:rPr>
                <w:b/>
              </w:rPr>
              <w:t xml:space="preserve"> %</w:t>
            </w:r>
          </w:p>
          <w:p w:rsidR="00AB7135" w:rsidRPr="00A639C4" w:rsidRDefault="00AB7135" w:rsidP="00521B2F">
            <w:pPr>
              <w:pStyle w:val="Akapitzlist"/>
              <w:spacing w:before="240"/>
              <w:ind w:left="1452"/>
              <w:rPr>
                <w:b/>
              </w:rPr>
            </w:pPr>
            <w:r w:rsidRPr="00A639C4">
              <w:rPr>
                <w:b/>
              </w:rPr>
              <w:t xml:space="preserve">cena najniższa brutto </w:t>
            </w:r>
            <w:r w:rsidRPr="00A639C4">
              <w:rPr>
                <w:b/>
              </w:rPr>
              <w:br/>
              <w:t xml:space="preserve">spośród wszystkich złożonych ofert </w:t>
            </w:r>
            <w:r w:rsidRPr="00A639C4">
              <w:rPr>
                <w:b/>
              </w:rPr>
              <w:br/>
              <w:t>niepodlegających odrzuceniu</w:t>
            </w:r>
          </w:p>
          <w:p w:rsidR="00AB7135" w:rsidRPr="00A639C4" w:rsidRDefault="00AB7135" w:rsidP="00521B2F">
            <w:pPr>
              <w:pStyle w:val="Akapitzlist"/>
              <w:ind w:left="1080"/>
              <w:jc w:val="both"/>
            </w:pPr>
            <w:r w:rsidRPr="00A639C4">
              <w:rPr>
                <w:b/>
              </w:rPr>
              <w:t>C =</w:t>
            </w:r>
            <w:r w:rsidRPr="00A639C4">
              <w:t xml:space="preserve"> </w:t>
            </w:r>
            <w:r w:rsidRPr="00A639C4">
              <w:rPr>
                <w:strike/>
              </w:rPr>
              <w:t xml:space="preserve">------------------------------------------------ </w:t>
            </w:r>
            <w:r w:rsidRPr="00A639C4">
              <w:t xml:space="preserve">  </w:t>
            </w:r>
            <w:r w:rsidRPr="00A639C4">
              <w:rPr>
                <w:b/>
              </w:rPr>
              <w:t xml:space="preserve">x 100 pkt x </w:t>
            </w:r>
            <w:r w:rsidR="002222DD">
              <w:rPr>
                <w:b/>
              </w:rPr>
              <w:t>100</w:t>
            </w:r>
            <w:r w:rsidRPr="00A639C4">
              <w:rPr>
                <w:b/>
              </w:rPr>
              <w:t xml:space="preserve"> %</w:t>
            </w:r>
          </w:p>
          <w:p w:rsidR="00AB7135" w:rsidRPr="00A639C4" w:rsidRDefault="00AB7135" w:rsidP="00521B2F">
            <w:pPr>
              <w:pStyle w:val="Akapitzlist"/>
              <w:ind w:left="1452"/>
              <w:jc w:val="both"/>
              <w:rPr>
                <w:b/>
              </w:rPr>
            </w:pPr>
            <w:r w:rsidRPr="00A639C4">
              <w:rPr>
                <w:b/>
              </w:rPr>
              <w:t>cena oferty ocenianej brutto</w:t>
            </w:r>
          </w:p>
          <w:p w:rsidR="00AB7135" w:rsidRPr="00A639C4" w:rsidRDefault="00AB7135" w:rsidP="00521B2F">
            <w:pPr>
              <w:widowControl/>
              <w:autoSpaceDE/>
              <w:autoSpaceDN/>
              <w:adjustRightInd/>
              <w:spacing w:before="240"/>
              <w:contextualSpacing/>
              <w:jc w:val="both"/>
            </w:pPr>
            <w:r w:rsidRPr="00A639C4">
              <w:t>Podstawą przyznania punktów w kryterium „cena” będzie cena ofertowa brutto podana przez Wykonawcę w Formularzu Ofertowym.</w:t>
            </w:r>
          </w:p>
          <w:p w:rsidR="00AB7135" w:rsidRPr="002222DD" w:rsidRDefault="00AB7135" w:rsidP="002222DD">
            <w:pPr>
              <w:widowControl/>
              <w:autoSpaceDE/>
              <w:autoSpaceDN/>
              <w:adjustRightInd/>
              <w:contextualSpacing/>
              <w:jc w:val="both"/>
            </w:pPr>
            <w:r w:rsidRPr="00A639C4">
              <w:t>Cena ofertowa brutto musi uwzględniać wszelkie koszty jakie Wykonawca poniesie w związku z realizacją przedmiotu zamówienia.</w:t>
            </w:r>
          </w:p>
        </w:tc>
      </w:tr>
      <w:tr w:rsidR="00AB7135" w:rsidRPr="000E368E" w:rsidTr="00521B2F">
        <w:tc>
          <w:tcPr>
            <w:tcW w:w="1985" w:type="dxa"/>
            <w:shd w:val="clear" w:color="auto" w:fill="B4C6E7" w:themeFill="accent5" w:themeFillTint="66"/>
          </w:tcPr>
          <w:p w:rsidR="00AB7135" w:rsidRPr="000E368E" w:rsidRDefault="00AB7135" w:rsidP="00521B2F">
            <w:pPr>
              <w:tabs>
                <w:tab w:val="left" w:pos="408"/>
              </w:tabs>
              <w:jc w:val="center"/>
              <w:rPr>
                <w:b/>
                <w:sz w:val="24"/>
                <w:szCs w:val="24"/>
              </w:rPr>
            </w:pPr>
            <w:r>
              <w:rPr>
                <w:b/>
                <w:sz w:val="24"/>
                <w:szCs w:val="24"/>
              </w:rPr>
              <w:lastRenderedPageBreak/>
              <w:t>PKT.IX</w:t>
            </w:r>
            <w:r w:rsidRPr="000E368E">
              <w:rPr>
                <w:b/>
                <w:sz w:val="24"/>
                <w:szCs w:val="24"/>
              </w:rPr>
              <w:t xml:space="preserve"> IDW</w:t>
            </w:r>
          </w:p>
        </w:tc>
        <w:tc>
          <w:tcPr>
            <w:tcW w:w="7229" w:type="dxa"/>
            <w:shd w:val="clear" w:color="auto" w:fill="B4C6E7" w:themeFill="accent5" w:themeFillTint="66"/>
          </w:tcPr>
          <w:p w:rsidR="00AB7135" w:rsidRPr="0016117C" w:rsidRDefault="00AB7135" w:rsidP="00521B2F">
            <w:pPr>
              <w:pStyle w:val="Teksttreci0"/>
              <w:shd w:val="clear" w:color="auto" w:fill="auto"/>
              <w:spacing w:line="240" w:lineRule="auto"/>
              <w:ind w:right="20" w:firstLine="0"/>
              <w:jc w:val="both"/>
              <w:rPr>
                <w:rFonts w:ascii="Arial" w:eastAsia="Times New Roman" w:hAnsi="Arial" w:cs="Arial"/>
                <w:b/>
                <w:sz w:val="24"/>
                <w:szCs w:val="24"/>
                <w:lang w:eastAsia="pl-PL"/>
              </w:rPr>
            </w:pPr>
            <w:r w:rsidRPr="0016117C">
              <w:rPr>
                <w:rFonts w:ascii="Arial" w:eastAsia="Times New Roman" w:hAnsi="Arial" w:cs="Arial"/>
                <w:b/>
                <w:sz w:val="24"/>
                <w:szCs w:val="24"/>
                <w:lang w:eastAsia="pl-PL"/>
              </w:rPr>
              <w:t>OŚWIADCZENIA I DOKUMENTY, JAKIE ZOBOWIĄZANI SĄ DOSTARCZYĆ WYKONAWCY W CELU POTWIERDZENIA SPEŁNIANIA WARUNKÓW UDZIAŁU W POSTĘPOWANIU ORAZ WYKAZANIA BRAKU PODSTAW WYKLUCZENIA (PODMIOTOWE ŚRODKI DOWODOWE)</w:t>
            </w:r>
          </w:p>
        </w:tc>
      </w:tr>
      <w:tr w:rsidR="00AB7135" w:rsidRPr="000E368E" w:rsidTr="00521B2F">
        <w:tc>
          <w:tcPr>
            <w:tcW w:w="1985" w:type="dxa"/>
            <w:shd w:val="clear" w:color="auto" w:fill="auto"/>
          </w:tcPr>
          <w:p w:rsidR="00AB7135" w:rsidRPr="000E368E" w:rsidRDefault="00AB7135" w:rsidP="00521B2F">
            <w:pPr>
              <w:tabs>
                <w:tab w:val="left" w:pos="408"/>
              </w:tabs>
              <w:jc w:val="center"/>
              <w:rPr>
                <w:b/>
                <w:sz w:val="24"/>
                <w:szCs w:val="24"/>
              </w:rPr>
            </w:pPr>
          </w:p>
        </w:tc>
        <w:tc>
          <w:tcPr>
            <w:tcW w:w="7229" w:type="dxa"/>
            <w:shd w:val="clear" w:color="auto" w:fill="auto"/>
          </w:tcPr>
          <w:p w:rsidR="00AB7135" w:rsidRDefault="00AB7135" w:rsidP="00521B2F">
            <w:pPr>
              <w:jc w:val="both"/>
            </w:pPr>
          </w:p>
          <w:p w:rsidR="00AB7135" w:rsidRPr="00A9675F" w:rsidRDefault="00AB7135" w:rsidP="00521B2F">
            <w:pPr>
              <w:widowControl/>
              <w:suppressAutoHyphens/>
              <w:autoSpaceDE/>
              <w:autoSpaceDN/>
              <w:adjustRightInd/>
              <w:jc w:val="both"/>
            </w:pPr>
            <w:r w:rsidRPr="00A9675F">
              <w:t xml:space="preserve">Zgodnie z art.  139 ust. 2 ustawy </w:t>
            </w:r>
            <w:proofErr w:type="spellStart"/>
            <w:r w:rsidRPr="00A9675F">
              <w:t>Pzp</w:t>
            </w:r>
            <w:proofErr w:type="spellEnd"/>
            <w:r w:rsidRPr="00A9675F">
              <w:t xml:space="preserve">, wykonawca </w:t>
            </w:r>
            <w:r w:rsidRPr="00A9675F">
              <w:rPr>
                <w:b/>
              </w:rPr>
              <w:t xml:space="preserve">nie jest obowiązany do złożenia wraz z ofertą oświadczenia, o którym mowa w art. 125 ust. 1 </w:t>
            </w:r>
            <w:proofErr w:type="spellStart"/>
            <w:r w:rsidRPr="00A9675F">
              <w:rPr>
                <w:b/>
              </w:rPr>
              <w:t>Pzp</w:t>
            </w:r>
            <w:proofErr w:type="spellEnd"/>
            <w:r w:rsidRPr="00A9675F">
              <w:rPr>
                <w:b/>
              </w:rPr>
              <w:t>.</w:t>
            </w:r>
            <w:r w:rsidRPr="00A9675F">
              <w:t xml:space="preserve"> Zamawiający wymagać będzie tego oświadczenia wyłącznie od wykonawcy, którego oferta została najwyżej oceniona.</w:t>
            </w:r>
          </w:p>
          <w:p w:rsidR="00AB7135" w:rsidRDefault="00AB7135" w:rsidP="00521B2F">
            <w:pPr>
              <w:jc w:val="both"/>
              <w:rPr>
                <w:b/>
                <w:u w:val="single"/>
              </w:rPr>
            </w:pPr>
          </w:p>
          <w:p w:rsidR="00AB7135" w:rsidRPr="00283DC1" w:rsidRDefault="00AB7135" w:rsidP="00521B2F">
            <w:pPr>
              <w:jc w:val="both"/>
            </w:pPr>
            <w:r w:rsidRPr="00A9675F">
              <w:rPr>
                <w:b/>
                <w:u w:val="single"/>
              </w:rPr>
              <w:t xml:space="preserve">Wykonawca, którego oferta zostanie najwyżej oceniona </w:t>
            </w:r>
            <w:r w:rsidRPr="00A9675F">
              <w:t xml:space="preserve">zobowiązany będzie do złożenia </w:t>
            </w:r>
            <w:r w:rsidRPr="00283DC1">
              <w:t>oświadczenia</w:t>
            </w:r>
            <w:r w:rsidRPr="00283DC1">
              <w:rPr>
                <w:b/>
              </w:rPr>
              <w:t xml:space="preserve"> stanowiącego wstępne</w:t>
            </w:r>
            <w:r w:rsidRPr="00E350A5">
              <w:rPr>
                <w:b/>
              </w:rPr>
              <w:t xml:space="preserve"> potwierdzenie, że Wykonawca nie podlega wykluczeniu oraz spełnia warunki udziału w  postępowaniu w formie Jednolitego Europejskiego Dokumentu Zamówienia, sporządzonego zgodnie z wzorem standardowego formularza określonego w rozporządzeniu wykonawczym Komisji Europejskiej (UE) 2016/7 z dnia 5 stycznia 2016r., wydanym na podstawie art. 59 ust. 2 dyrektywy 2014/24/UE, zwanego dalej „Jednolitym Dokumentem” lub „JEDZ”. Wykonawca zobowiązany jest złożyć Jednolity Dokument zgodnie z załącznikiem nr 1 do oferty– Rozdział II SWZ.</w:t>
            </w:r>
          </w:p>
          <w:p w:rsidR="00AB7135" w:rsidRPr="00702031" w:rsidRDefault="00AB7135" w:rsidP="00521B2F">
            <w:pPr>
              <w:pStyle w:val="Default"/>
              <w:jc w:val="both"/>
              <w:rPr>
                <w:rFonts w:ascii="Arial" w:hAnsi="Arial" w:cs="Arial"/>
                <w:sz w:val="20"/>
                <w:szCs w:val="20"/>
              </w:rPr>
            </w:pPr>
          </w:p>
          <w:p w:rsidR="00AB7135" w:rsidRPr="00702031" w:rsidRDefault="00AB7135" w:rsidP="00521B2F">
            <w:pPr>
              <w:pStyle w:val="Default"/>
              <w:jc w:val="both"/>
              <w:rPr>
                <w:rFonts w:ascii="Arial" w:hAnsi="Arial" w:cs="Arial"/>
                <w:sz w:val="20"/>
                <w:szCs w:val="20"/>
              </w:rPr>
            </w:pPr>
            <w:r w:rsidRPr="00702031">
              <w:rPr>
                <w:rFonts w:ascii="Arial" w:hAnsi="Arial" w:cs="Arial"/>
                <w:sz w:val="20"/>
                <w:szCs w:val="20"/>
              </w:rPr>
              <w:t xml:space="preserve">Wykonawca wypełnia JEDZ, tworząc dokument elektroniczny. </w:t>
            </w:r>
            <w:r>
              <w:rPr>
                <w:rFonts w:ascii="Arial" w:hAnsi="Arial" w:cs="Arial"/>
                <w:sz w:val="20"/>
                <w:szCs w:val="20"/>
              </w:rPr>
              <w:t xml:space="preserve"> </w:t>
            </w:r>
            <w:r w:rsidRPr="00702031">
              <w:rPr>
                <w:rFonts w:ascii="Arial" w:hAnsi="Arial" w:cs="Arial"/>
                <w:sz w:val="20"/>
                <w:szCs w:val="20"/>
              </w:rPr>
              <w:t>Może korzystać</w:t>
            </w:r>
            <w:r>
              <w:rPr>
                <w:rFonts w:ascii="Arial" w:hAnsi="Arial" w:cs="Arial"/>
                <w:sz w:val="20"/>
                <w:szCs w:val="20"/>
              </w:rPr>
              <w:t xml:space="preserve"> </w:t>
            </w:r>
            <w:r w:rsidRPr="00702031">
              <w:rPr>
                <w:rFonts w:ascii="Arial" w:hAnsi="Arial" w:cs="Arial"/>
                <w:sz w:val="20"/>
                <w:szCs w:val="20"/>
              </w:rPr>
              <w:t xml:space="preserve">z narzędzia ESPD lub innych dostępnych narzędzi lub oprogramowania, które umożliwiają wypełnienie JEDZ i utworzenie dokumentu elektronicznego, </w:t>
            </w:r>
            <w:r w:rsidRPr="00702031">
              <w:rPr>
                <w:rFonts w:ascii="Arial" w:hAnsi="Arial" w:cs="Arial"/>
                <w:sz w:val="20"/>
                <w:szCs w:val="20"/>
              </w:rPr>
              <w:br/>
              <w:t>w szczególności w jednym z formatów: pdf, .</w:t>
            </w:r>
            <w:proofErr w:type="spellStart"/>
            <w:r w:rsidRPr="00702031">
              <w:rPr>
                <w:rFonts w:ascii="Arial" w:hAnsi="Arial" w:cs="Arial"/>
                <w:sz w:val="20"/>
                <w:szCs w:val="20"/>
              </w:rPr>
              <w:t>doc</w:t>
            </w:r>
            <w:proofErr w:type="spellEnd"/>
            <w:r w:rsidRPr="00702031">
              <w:rPr>
                <w:rFonts w:ascii="Arial" w:hAnsi="Arial" w:cs="Arial"/>
                <w:sz w:val="20"/>
                <w:szCs w:val="20"/>
              </w:rPr>
              <w:t>, .</w:t>
            </w:r>
            <w:proofErr w:type="spellStart"/>
            <w:r w:rsidRPr="00702031">
              <w:rPr>
                <w:rFonts w:ascii="Arial" w:hAnsi="Arial" w:cs="Arial"/>
                <w:sz w:val="20"/>
                <w:szCs w:val="20"/>
              </w:rPr>
              <w:t>docx</w:t>
            </w:r>
            <w:proofErr w:type="spellEnd"/>
            <w:r w:rsidRPr="00702031">
              <w:rPr>
                <w:rFonts w:ascii="Arial" w:hAnsi="Arial" w:cs="Arial"/>
                <w:sz w:val="20"/>
                <w:szCs w:val="20"/>
              </w:rPr>
              <w:t xml:space="preserve">. Przy wypełnianiu formularza JEDZ zaleca się uwzględnienie informacji zamieszczonych w instrukcji jego wypełniania, zamieszczonej przez Urząd Zamówień Publicznych na swojej stronie internetowej pod adresem: </w:t>
            </w:r>
            <w:hyperlink r:id="rId7" w:history="1">
              <w:r w:rsidR="004B33D8" w:rsidRPr="009C04ED">
                <w:rPr>
                  <w:rStyle w:val="Hipercze"/>
                  <w:rFonts w:ascii="Arial" w:hAnsi="Arial" w:cs="Arial"/>
                  <w:sz w:val="20"/>
                  <w:szCs w:val="20"/>
                </w:rPr>
                <w:t>https://www.uzp.gov.pl/baza-wiedzy/prawo-zamowien-publicznych-regulacje/prawo-krajowe/jednolity-europejski-dokument-zamowienia</w:t>
              </w:r>
            </w:hyperlink>
            <w:r w:rsidR="004B33D8">
              <w:rPr>
                <w:rFonts w:ascii="Arial" w:hAnsi="Arial" w:cs="Arial"/>
                <w:sz w:val="20"/>
                <w:szCs w:val="20"/>
              </w:rPr>
              <w:t xml:space="preserve"> </w:t>
            </w:r>
            <w:r>
              <w:rPr>
                <w:rFonts w:ascii="Arial" w:hAnsi="Arial" w:cs="Arial"/>
                <w:sz w:val="20"/>
                <w:szCs w:val="20"/>
              </w:rPr>
              <w:t>.</w:t>
            </w:r>
          </w:p>
          <w:p w:rsidR="00AB7135" w:rsidRPr="00702031" w:rsidRDefault="00AB7135" w:rsidP="00521B2F">
            <w:pPr>
              <w:pStyle w:val="Default"/>
              <w:jc w:val="both"/>
              <w:rPr>
                <w:rFonts w:ascii="Arial" w:hAnsi="Arial" w:cs="Arial"/>
                <w:sz w:val="20"/>
                <w:szCs w:val="20"/>
              </w:rPr>
            </w:pPr>
          </w:p>
          <w:p w:rsidR="00AB7135" w:rsidRPr="00702031" w:rsidRDefault="00AB7135" w:rsidP="00521B2F">
            <w:pPr>
              <w:pStyle w:val="Default"/>
              <w:jc w:val="both"/>
              <w:rPr>
                <w:rFonts w:ascii="Arial" w:hAnsi="Arial" w:cs="Arial"/>
                <w:sz w:val="20"/>
                <w:szCs w:val="20"/>
              </w:rPr>
            </w:pPr>
            <w:r w:rsidRPr="00702031">
              <w:rPr>
                <w:rFonts w:ascii="Arial" w:hAnsi="Arial" w:cs="Arial"/>
                <w:sz w:val="20"/>
                <w:szCs w:val="20"/>
              </w:rPr>
              <w:t>Wykonawca podpisuje wypełniony przez siebie JEDZ kwalifikowanym podpisem elektronicznym.</w:t>
            </w:r>
          </w:p>
          <w:p w:rsidR="00AB7135" w:rsidRDefault="00AB7135" w:rsidP="00521B2F">
            <w:pPr>
              <w:pStyle w:val="Default"/>
              <w:jc w:val="both"/>
              <w:rPr>
                <w:rFonts w:ascii="Arial" w:hAnsi="Arial" w:cs="Arial"/>
                <w:sz w:val="20"/>
                <w:szCs w:val="20"/>
              </w:rPr>
            </w:pPr>
          </w:p>
          <w:p w:rsidR="00AB7135" w:rsidRPr="00702031" w:rsidRDefault="00AB7135" w:rsidP="00521B2F">
            <w:pPr>
              <w:pStyle w:val="Default"/>
              <w:jc w:val="both"/>
              <w:rPr>
                <w:rFonts w:ascii="Arial" w:hAnsi="Arial" w:cs="Arial"/>
                <w:sz w:val="20"/>
                <w:szCs w:val="20"/>
              </w:rPr>
            </w:pPr>
            <w:r w:rsidRPr="00702031">
              <w:rPr>
                <w:rFonts w:ascii="Arial" w:hAnsi="Arial" w:cs="Arial"/>
                <w:sz w:val="20"/>
                <w:szCs w:val="20"/>
              </w:rPr>
              <w:t>Wykonawca zobowiązany jest wypełnić Jednolity Dokument w takim zakresie, aby Zamawiający był w stanie zweryfikować, czy Wyk</w:t>
            </w:r>
            <w:r>
              <w:rPr>
                <w:rFonts w:ascii="Arial" w:hAnsi="Arial" w:cs="Arial"/>
                <w:sz w:val="20"/>
                <w:szCs w:val="20"/>
              </w:rPr>
              <w:t xml:space="preserve">onawca spełnia warunki udziału </w:t>
            </w:r>
            <w:r w:rsidRPr="00702031">
              <w:rPr>
                <w:rFonts w:ascii="Arial" w:hAnsi="Arial" w:cs="Arial"/>
                <w:sz w:val="20"/>
                <w:szCs w:val="20"/>
              </w:rPr>
              <w:t>w postępowaniu oraz nie podlega wykluczeniu w  z</w:t>
            </w:r>
            <w:r>
              <w:rPr>
                <w:rFonts w:ascii="Arial" w:hAnsi="Arial" w:cs="Arial"/>
                <w:sz w:val="20"/>
                <w:szCs w:val="20"/>
              </w:rPr>
              <w:t>akresie opisanym w niniejszej S</w:t>
            </w:r>
            <w:r w:rsidRPr="00702031">
              <w:rPr>
                <w:rFonts w:ascii="Arial" w:hAnsi="Arial" w:cs="Arial"/>
                <w:sz w:val="20"/>
                <w:szCs w:val="20"/>
              </w:rPr>
              <w:t>WZ. Wykonawca zobowiązany jest do wypełnienia następujących części JEDZ:</w:t>
            </w:r>
          </w:p>
          <w:p w:rsidR="00AB7135" w:rsidRDefault="00AB7135" w:rsidP="00521B2F">
            <w:pPr>
              <w:pStyle w:val="Default"/>
              <w:spacing w:before="240" w:after="120"/>
              <w:contextualSpacing/>
              <w:jc w:val="both"/>
              <w:rPr>
                <w:rFonts w:ascii="Arial" w:hAnsi="Arial" w:cs="Arial"/>
                <w:sz w:val="20"/>
                <w:szCs w:val="20"/>
              </w:rPr>
            </w:pPr>
          </w:p>
          <w:p w:rsidR="00AB7135" w:rsidRPr="00702031" w:rsidRDefault="00AB7135" w:rsidP="00521B2F">
            <w:pPr>
              <w:spacing w:before="100" w:beforeAutospacing="1" w:after="200" w:line="276" w:lineRule="auto"/>
              <w:ind w:left="5"/>
            </w:pPr>
            <w:r w:rsidRPr="00702031">
              <w:rPr>
                <w:color w:val="000000"/>
              </w:rPr>
              <w:t xml:space="preserve">Części II sekcja A </w:t>
            </w:r>
            <w:r w:rsidRPr="00702031">
              <w:rPr>
                <w:color w:val="000000"/>
              </w:rPr>
              <w:br/>
              <w:t xml:space="preserve">z wyłączeniem </w:t>
            </w:r>
            <w:r>
              <w:rPr>
                <w:color w:val="000000"/>
              </w:rPr>
              <w:t>wierszy w</w:t>
            </w:r>
            <w:r w:rsidRPr="00702031">
              <w:rPr>
                <w:color w:val="000000"/>
              </w:rPr>
              <w:t>iersza dotyczącego informacji czy Wykonawca jest zakładem pracy chronionej;</w:t>
            </w:r>
          </w:p>
          <w:p w:rsidR="00AB7135" w:rsidRPr="00702031" w:rsidRDefault="00AB7135" w:rsidP="00521B2F">
            <w:pPr>
              <w:spacing w:after="200" w:line="276" w:lineRule="auto"/>
              <w:ind w:left="851" w:hanging="851"/>
              <w:jc w:val="both"/>
            </w:pPr>
            <w:r w:rsidRPr="00702031">
              <w:rPr>
                <w:color w:val="000000"/>
              </w:rPr>
              <w:lastRenderedPageBreak/>
              <w:t>Części II  Sekcja B;</w:t>
            </w:r>
          </w:p>
          <w:p w:rsidR="00AB7135" w:rsidRPr="00702031" w:rsidRDefault="00AB7135" w:rsidP="00521B2F">
            <w:pPr>
              <w:spacing w:after="200" w:line="276" w:lineRule="auto"/>
              <w:ind w:left="851" w:hanging="851"/>
              <w:jc w:val="both"/>
            </w:pPr>
            <w:r w:rsidRPr="00702031">
              <w:rPr>
                <w:color w:val="000000"/>
              </w:rPr>
              <w:t>Części II  Sekcja C;</w:t>
            </w:r>
          </w:p>
          <w:p w:rsidR="00AB7135" w:rsidRPr="00702031" w:rsidRDefault="00AB7135" w:rsidP="00521B2F">
            <w:pPr>
              <w:spacing w:after="200" w:line="276" w:lineRule="auto"/>
              <w:ind w:left="851" w:hanging="851"/>
              <w:jc w:val="both"/>
            </w:pPr>
            <w:r w:rsidRPr="00702031">
              <w:rPr>
                <w:color w:val="000000"/>
              </w:rPr>
              <w:t>Części II  Sekcja D;</w:t>
            </w:r>
          </w:p>
          <w:p w:rsidR="00AB7135" w:rsidRPr="00702031" w:rsidRDefault="00AB7135" w:rsidP="00521B2F">
            <w:pPr>
              <w:spacing w:after="200" w:line="276" w:lineRule="auto"/>
              <w:ind w:left="851" w:hanging="851"/>
              <w:jc w:val="both"/>
            </w:pPr>
            <w:r w:rsidRPr="00702031">
              <w:rPr>
                <w:color w:val="000000"/>
              </w:rPr>
              <w:t>Części III Sekcja A;</w:t>
            </w:r>
          </w:p>
          <w:p w:rsidR="00AB7135" w:rsidRPr="00702031" w:rsidRDefault="00AB7135" w:rsidP="00521B2F">
            <w:pPr>
              <w:tabs>
                <w:tab w:val="left" w:pos="851"/>
              </w:tabs>
              <w:spacing w:after="200" w:line="276" w:lineRule="auto"/>
              <w:jc w:val="both"/>
            </w:pPr>
            <w:r w:rsidRPr="00702031">
              <w:rPr>
                <w:color w:val="000000"/>
              </w:rPr>
              <w:t>Części III Sekcja B;</w:t>
            </w:r>
          </w:p>
          <w:p w:rsidR="00AB7135" w:rsidRPr="00702031" w:rsidRDefault="00AB7135" w:rsidP="00521B2F">
            <w:pPr>
              <w:spacing w:after="200" w:line="276" w:lineRule="auto"/>
              <w:ind w:left="851" w:hanging="851"/>
              <w:jc w:val="both"/>
            </w:pPr>
            <w:r w:rsidRPr="00702031">
              <w:rPr>
                <w:color w:val="000000"/>
              </w:rPr>
              <w:t>Części III Sekcja C;</w:t>
            </w:r>
          </w:p>
          <w:p w:rsidR="00AB7135" w:rsidRPr="00702031" w:rsidRDefault="00AB7135" w:rsidP="00521B2F">
            <w:pPr>
              <w:spacing w:after="200" w:line="276" w:lineRule="auto"/>
              <w:jc w:val="both"/>
              <w:rPr>
                <w:b/>
                <w:color w:val="000000"/>
              </w:rPr>
            </w:pPr>
            <w:r w:rsidRPr="00702031">
              <w:rPr>
                <w:color w:val="000000"/>
              </w:rPr>
              <w:t>Części III Sekcja D;</w:t>
            </w:r>
          </w:p>
          <w:p w:rsidR="00AB7135" w:rsidRDefault="00AB7135" w:rsidP="00521B2F">
            <w:pPr>
              <w:spacing w:after="200" w:line="276" w:lineRule="auto"/>
              <w:ind w:left="851" w:hanging="851"/>
              <w:jc w:val="both"/>
              <w:rPr>
                <w:color w:val="000000"/>
              </w:rPr>
            </w:pPr>
            <w:r w:rsidRPr="00702031">
              <w:rPr>
                <w:color w:val="000000"/>
              </w:rPr>
              <w:t xml:space="preserve">Części IV Sekcja </w:t>
            </w:r>
            <w:r w:rsidRPr="00702031">
              <w:rPr>
                <w:b/>
                <w:color w:val="000000"/>
              </w:rPr>
              <w:t>α</w:t>
            </w:r>
            <w:r w:rsidRPr="00702031">
              <w:rPr>
                <w:color w:val="000000"/>
              </w:rPr>
              <w:t xml:space="preserve"> (ALFA)</w:t>
            </w:r>
          </w:p>
          <w:p w:rsidR="00AB7135" w:rsidRDefault="00AB7135" w:rsidP="00521B2F">
            <w:pPr>
              <w:jc w:val="both"/>
              <w:rPr>
                <w:b/>
                <w:bCs/>
              </w:rPr>
            </w:pPr>
            <w:r w:rsidRPr="00AF2AC0">
              <w:rPr>
                <w:b/>
                <w:bCs/>
              </w:rPr>
              <w:t xml:space="preserve">Do </w:t>
            </w:r>
            <w:r w:rsidRPr="00A9675F">
              <w:rPr>
                <w:b/>
                <w:bCs/>
              </w:rPr>
              <w:t xml:space="preserve">JEDZ </w:t>
            </w:r>
            <w:r w:rsidRPr="00AF2AC0">
              <w:rPr>
                <w:b/>
                <w:bCs/>
              </w:rPr>
              <w:t xml:space="preserve">Wykonawca zobowiązany jest dołączyć aktualne oświadczenie dotyczące przepisów sankcyjnych związanych z wojną w Ukrainie - Załącznik </w:t>
            </w:r>
            <w:r w:rsidRPr="00211B9F">
              <w:rPr>
                <w:b/>
                <w:bCs/>
              </w:rPr>
              <w:t xml:space="preserve">Nr </w:t>
            </w:r>
            <w:r w:rsidR="00211B9F" w:rsidRPr="00211B9F">
              <w:rPr>
                <w:b/>
                <w:bCs/>
              </w:rPr>
              <w:t>3</w:t>
            </w:r>
            <w:r w:rsidRPr="00211B9F">
              <w:rPr>
                <w:b/>
                <w:bCs/>
              </w:rPr>
              <w:t xml:space="preserve"> i </w:t>
            </w:r>
            <w:r w:rsidR="00211B9F" w:rsidRPr="00211B9F">
              <w:rPr>
                <w:b/>
                <w:bCs/>
              </w:rPr>
              <w:t>3</w:t>
            </w:r>
            <w:r w:rsidRPr="00211B9F">
              <w:rPr>
                <w:b/>
                <w:bCs/>
              </w:rPr>
              <w:t>A do oferty.</w:t>
            </w:r>
          </w:p>
          <w:p w:rsidR="00AB7135" w:rsidRDefault="00AB7135" w:rsidP="00521B2F">
            <w:pPr>
              <w:jc w:val="both"/>
            </w:pPr>
          </w:p>
          <w:p w:rsidR="00AB7135" w:rsidRDefault="00AB7135" w:rsidP="00521B2F">
            <w:pPr>
              <w:jc w:val="both"/>
            </w:pPr>
            <w:r>
              <w:t xml:space="preserve">Oświadczenie </w:t>
            </w:r>
            <w:r w:rsidRPr="002452CB">
              <w:t xml:space="preserve">składa: Wykonawca, każdy z Wykonawców wspólnie ubiegający się o udzielenie zamówienia, podmiot udostępniający zasoby. </w:t>
            </w:r>
          </w:p>
          <w:p w:rsidR="00AB7135" w:rsidRDefault="00AB7135" w:rsidP="00521B2F">
            <w:pPr>
              <w:jc w:val="both"/>
            </w:pPr>
          </w:p>
          <w:p w:rsidR="00AB7135" w:rsidRDefault="00AB7135" w:rsidP="00521B2F">
            <w:pPr>
              <w:jc w:val="both"/>
            </w:pPr>
            <w:r w:rsidRPr="002452CB">
              <w:t>Oświadczenie to przekazuje się w postaci elektronicznej i opatruje kwalifikowanym podpisem elektronicznym.</w:t>
            </w:r>
          </w:p>
          <w:p w:rsidR="00AB7135" w:rsidRPr="00A9675F" w:rsidRDefault="00AB7135" w:rsidP="00521B2F">
            <w:pPr>
              <w:widowControl/>
              <w:autoSpaceDE/>
              <w:autoSpaceDN/>
              <w:adjustRightInd/>
              <w:jc w:val="both"/>
              <w:rPr>
                <w:b/>
              </w:rPr>
            </w:pPr>
            <w:r w:rsidRPr="00A9675F">
              <w:t xml:space="preserve">Zgodnie z art. 126. ust. 1 ustawy </w:t>
            </w:r>
            <w:proofErr w:type="spellStart"/>
            <w:r w:rsidRPr="00A9675F">
              <w:t>Pzp</w:t>
            </w:r>
            <w:proofErr w:type="spellEnd"/>
            <w:r w:rsidRPr="00A9675F">
              <w:t xml:space="preserve"> Zamawiający wezwie wykonawcę, którego oferta została najwyżej oceniona, do złożenia w wyznaczonym terminie, nie krótszym niż 10 dni, aktualnych na dzień złożenia podmiotowych środków dowodowych </w:t>
            </w:r>
            <w:r w:rsidRPr="00A9675F">
              <w:rPr>
                <w:b/>
              </w:rPr>
              <w:t>oraz oświadczenia na formularzu Jednolitego Europejskiego Dokumentu Zamówienia (JEDZ)</w:t>
            </w:r>
            <w:r>
              <w:rPr>
                <w:b/>
              </w:rPr>
              <w:t xml:space="preserve"> wraz z </w:t>
            </w:r>
            <w:r w:rsidRPr="00AF2AC0">
              <w:rPr>
                <w:b/>
                <w:bCs/>
              </w:rPr>
              <w:t>oświadczeni</w:t>
            </w:r>
            <w:r>
              <w:rPr>
                <w:b/>
                <w:bCs/>
              </w:rPr>
              <w:t>ami</w:t>
            </w:r>
            <w:r w:rsidRPr="00AF2AC0">
              <w:rPr>
                <w:b/>
                <w:bCs/>
              </w:rPr>
              <w:t xml:space="preserve"> dotycząc</w:t>
            </w:r>
            <w:r>
              <w:rPr>
                <w:b/>
                <w:bCs/>
              </w:rPr>
              <w:t>ymi</w:t>
            </w:r>
            <w:r w:rsidRPr="00AF2AC0">
              <w:rPr>
                <w:b/>
                <w:bCs/>
              </w:rPr>
              <w:t xml:space="preserve"> przepisów sankcyjnych związanych z wojną w Ukrainie</w:t>
            </w:r>
            <w:r w:rsidRPr="00A9675F">
              <w:rPr>
                <w:b/>
              </w:rPr>
              <w:t>.</w:t>
            </w:r>
          </w:p>
          <w:p w:rsidR="00AB7135" w:rsidRPr="00A9675F" w:rsidRDefault="00AB7135" w:rsidP="00521B2F">
            <w:pPr>
              <w:jc w:val="both"/>
            </w:pPr>
          </w:p>
          <w:p w:rsidR="00AB7135" w:rsidRPr="00D010CC" w:rsidRDefault="00AB7135" w:rsidP="00521B2F">
            <w:pPr>
              <w:jc w:val="both"/>
              <w:rPr>
                <w:color w:val="FF0000"/>
              </w:rPr>
            </w:pPr>
          </w:p>
          <w:p w:rsidR="00AB7135" w:rsidRDefault="00AB7135" w:rsidP="00521B2F">
            <w:pPr>
              <w:jc w:val="both"/>
              <w:rPr>
                <w:b/>
                <w:u w:val="single"/>
              </w:rPr>
            </w:pPr>
            <w:r w:rsidRPr="00E350A5">
              <w:rPr>
                <w:b/>
              </w:rPr>
              <w:t>IX.3. Na podstawie art. 12</w:t>
            </w:r>
            <w:r>
              <w:rPr>
                <w:b/>
              </w:rPr>
              <w:t>4</w:t>
            </w:r>
            <w:r w:rsidRPr="00E350A5">
              <w:rPr>
                <w:b/>
              </w:rPr>
              <w:t xml:space="preserve"> </w:t>
            </w:r>
            <w:r>
              <w:rPr>
                <w:b/>
              </w:rPr>
              <w:t>pkt</w:t>
            </w:r>
            <w:r w:rsidRPr="00E350A5">
              <w:rPr>
                <w:b/>
              </w:rPr>
              <w:t xml:space="preserve"> 1 </w:t>
            </w:r>
            <w:proofErr w:type="spellStart"/>
            <w:r w:rsidRPr="00E350A5">
              <w:rPr>
                <w:b/>
              </w:rPr>
              <w:t>Pzp</w:t>
            </w:r>
            <w:proofErr w:type="spellEnd"/>
            <w:r w:rsidRPr="00E350A5">
              <w:rPr>
                <w:b/>
              </w:rPr>
              <w:t xml:space="preserve"> Zamawiający w przedmiotowym postępowaniu o udzielenie zamówienia </w:t>
            </w:r>
            <w:r w:rsidRPr="00E350A5">
              <w:rPr>
                <w:b/>
                <w:u w:val="single"/>
              </w:rPr>
              <w:t>żąda</w:t>
            </w:r>
            <w:r w:rsidRPr="00E350A5">
              <w:rPr>
                <w:b/>
              </w:rPr>
              <w:t xml:space="preserve"> złożenia następujących podmiotowych środków dowodowych na </w:t>
            </w:r>
            <w:r w:rsidRPr="00E350A5">
              <w:rPr>
                <w:b/>
                <w:u w:val="single"/>
              </w:rPr>
              <w:t>potwierdzenie braku podstaw wykluczenia.</w:t>
            </w:r>
          </w:p>
          <w:p w:rsidR="00AB7135" w:rsidRDefault="00AB7135" w:rsidP="00521B2F">
            <w:pPr>
              <w:widowControl/>
              <w:autoSpaceDE/>
              <w:autoSpaceDN/>
              <w:adjustRightInd/>
              <w:spacing w:before="240"/>
              <w:ind w:left="318" w:hanging="318"/>
              <w:jc w:val="both"/>
            </w:pPr>
            <w:r w:rsidRPr="00232AED">
              <w:t>1)</w:t>
            </w:r>
            <w:r>
              <w:t xml:space="preserve"> informacji z Krajowego Rejestru Karnego w zakresie:</w:t>
            </w:r>
          </w:p>
          <w:p w:rsidR="00AB7135" w:rsidRDefault="00AB7135" w:rsidP="00521B2F">
            <w:pPr>
              <w:widowControl/>
              <w:autoSpaceDE/>
              <w:autoSpaceDN/>
              <w:adjustRightInd/>
              <w:spacing w:before="240"/>
              <w:ind w:left="318"/>
              <w:jc w:val="both"/>
            </w:pPr>
            <w:r>
              <w:t>a)</w:t>
            </w:r>
            <w:r>
              <w:tab/>
              <w:t>art. 108 ust. 1 pkt 1 i 2 ustawy z dnia 11 września 2019 r. - Prawo zamówień publicznych, zwanej dalej "ustawą",</w:t>
            </w:r>
          </w:p>
          <w:p w:rsidR="00AB7135" w:rsidRDefault="00AB7135" w:rsidP="00521B2F">
            <w:pPr>
              <w:widowControl/>
              <w:autoSpaceDE/>
              <w:autoSpaceDN/>
              <w:adjustRightInd/>
              <w:spacing w:before="240"/>
              <w:ind w:left="318"/>
              <w:jc w:val="both"/>
            </w:pPr>
            <w:r>
              <w:t>b)</w:t>
            </w:r>
            <w:r>
              <w:tab/>
              <w:t>art. 108 ust. 1 pkt 4 ustawy, dotyczącej orzeczenia zakazu ubiegania się o zamówienie publiczne tytułem środka karnego,</w:t>
            </w:r>
          </w:p>
          <w:p w:rsidR="00AB7135" w:rsidRDefault="00AB7135" w:rsidP="00521B2F">
            <w:pPr>
              <w:widowControl/>
              <w:autoSpaceDE/>
              <w:autoSpaceDN/>
              <w:adjustRightInd/>
              <w:spacing w:before="240"/>
              <w:ind w:left="318"/>
              <w:jc w:val="both"/>
            </w:pPr>
            <w:r>
              <w:t>- sporządzonej nie wcześniej niż 6 miesięcy przed jej złożeniem;</w:t>
            </w:r>
          </w:p>
          <w:p w:rsidR="00411CEF" w:rsidRDefault="00AB7135" w:rsidP="006325E6">
            <w:pPr>
              <w:widowControl/>
              <w:autoSpaceDE/>
              <w:autoSpaceDN/>
              <w:adjustRightInd/>
              <w:spacing w:before="240"/>
              <w:ind w:left="318" w:hanging="318"/>
              <w:jc w:val="both"/>
            </w:pPr>
            <w:r>
              <w:t>2)</w:t>
            </w:r>
            <w:r>
              <w:tab/>
              <w:t>oświadczenia wykonawcy, w zakresie art. 108 ust. 1 pkt 5 ustawy, o braku przynależności do tej samej grupy kapitałowej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411CEF" w:rsidRDefault="00AB7135" w:rsidP="00411CEF">
            <w:pPr>
              <w:widowControl/>
              <w:autoSpaceDE/>
              <w:autoSpaceDN/>
              <w:adjustRightInd/>
              <w:spacing w:before="240"/>
              <w:ind w:left="318" w:hanging="318"/>
              <w:jc w:val="both"/>
            </w:pPr>
            <w:r>
              <w:lastRenderedPageBreak/>
              <w:t xml:space="preserve">3) </w:t>
            </w:r>
            <w:r w:rsidR="00411CEF">
              <w:t>oświadczenia wykonawcy o aktualności informacji zawartych w oświadczeniu, o którym mowa w art. 125 ust. 1 ustawy, w zakresie podstaw wykluczenia z postępowania wskazanych przez zamawiającego, o których mowa w:</w:t>
            </w:r>
          </w:p>
          <w:p w:rsidR="00411CEF" w:rsidRDefault="00411CEF" w:rsidP="00411CEF">
            <w:pPr>
              <w:widowControl/>
              <w:autoSpaceDE/>
              <w:autoSpaceDN/>
              <w:adjustRightInd/>
              <w:spacing w:before="240"/>
              <w:ind w:left="318" w:hanging="318"/>
              <w:jc w:val="both"/>
            </w:pPr>
            <w:r>
              <w:t>a)</w:t>
            </w:r>
            <w:r>
              <w:tab/>
              <w:t>art. 108 ust. 1 pkt 3 ustawy,</w:t>
            </w:r>
          </w:p>
          <w:p w:rsidR="00411CEF" w:rsidRDefault="00411CEF" w:rsidP="00411CEF">
            <w:pPr>
              <w:widowControl/>
              <w:autoSpaceDE/>
              <w:autoSpaceDN/>
              <w:adjustRightInd/>
              <w:spacing w:before="240"/>
              <w:ind w:left="318" w:hanging="318"/>
              <w:jc w:val="both"/>
            </w:pPr>
            <w:r>
              <w:t>b)</w:t>
            </w:r>
            <w:r>
              <w:tab/>
              <w:t>art. 108 ust. 1 pkt 4 ustawy, dotyczących orzeczenia zakazu ubiegania się o zamówienie publiczne tytułem środka zapobiegawczego,</w:t>
            </w:r>
          </w:p>
          <w:p w:rsidR="00411CEF" w:rsidRDefault="00411CEF" w:rsidP="00411CEF">
            <w:pPr>
              <w:widowControl/>
              <w:autoSpaceDE/>
              <w:autoSpaceDN/>
              <w:adjustRightInd/>
              <w:spacing w:before="240"/>
              <w:ind w:left="318" w:hanging="318"/>
              <w:jc w:val="both"/>
            </w:pPr>
            <w:r>
              <w:t>c)</w:t>
            </w:r>
            <w:r>
              <w:tab/>
              <w:t>art. 108 ust. 1 pkt 5 ustawy, dotyczących zawarcia z innymi wykonawcami porozumienia mającego na celu zakłócenie konkurencji,</w:t>
            </w:r>
          </w:p>
          <w:p w:rsidR="00AB7135" w:rsidRDefault="00411CEF" w:rsidP="00411CEF">
            <w:pPr>
              <w:widowControl/>
              <w:autoSpaceDE/>
              <w:autoSpaceDN/>
              <w:adjustRightInd/>
              <w:spacing w:before="240"/>
              <w:ind w:left="318" w:hanging="318"/>
              <w:jc w:val="both"/>
            </w:pPr>
            <w:r>
              <w:t>d)</w:t>
            </w:r>
            <w:r>
              <w:tab/>
              <w:t>art. 108 ust. 1 pkt 6 ustawy,</w:t>
            </w:r>
          </w:p>
          <w:p w:rsidR="00AB7135" w:rsidRPr="000E368E" w:rsidRDefault="00AB7135" w:rsidP="00521B2F">
            <w:pPr>
              <w:jc w:val="both"/>
            </w:pPr>
          </w:p>
          <w:p w:rsidR="00AB7135" w:rsidRDefault="00AB7135" w:rsidP="00521B2F">
            <w:pPr>
              <w:widowControl/>
              <w:jc w:val="both"/>
            </w:pPr>
            <w:r>
              <w:t>4) Jeżeli wykonawca ma siedzibę lub miejsce zamieszkania poza granicami Rzeczypospolitej Polskiej składa dokumenty wymienione w Rozporządzeniu Ministra Rozwoju, Pracy i Technologii z dnia 23.12.2020r. w sprawie podmiotowych środków dowodowych oraz innych dokumentów lub oświadczeń, jakich może żądać zamawiający od wykonawcy zwanego dalej Rozporządzeniem, tj. zamiast:</w:t>
            </w:r>
          </w:p>
          <w:p w:rsidR="00AB7135" w:rsidRDefault="00AB7135" w:rsidP="00AB7135">
            <w:pPr>
              <w:pStyle w:val="Akapitzlist"/>
              <w:widowControl/>
              <w:numPr>
                <w:ilvl w:val="0"/>
                <w:numId w:val="8"/>
              </w:numPr>
              <w:jc w:val="both"/>
            </w:pPr>
            <w:r>
              <w:t>informacji z Krajowego Rejestru Karnego, o której mowa w § 2 ust. 1 pkt 1 Rozporządzenia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 2 ust. 1 pkt 1 Rozporządzenia;</w:t>
            </w:r>
          </w:p>
          <w:p w:rsidR="00AB7135" w:rsidRPr="00B91B57" w:rsidRDefault="00AB7135" w:rsidP="00521B2F">
            <w:pPr>
              <w:widowControl/>
              <w:jc w:val="both"/>
            </w:pPr>
          </w:p>
          <w:p w:rsidR="00AB7135" w:rsidRDefault="00411CEF" w:rsidP="00521B2F">
            <w:pPr>
              <w:widowControl/>
              <w:autoSpaceDE/>
              <w:autoSpaceDN/>
              <w:adjustRightInd/>
              <w:jc w:val="both"/>
            </w:pPr>
            <w:r>
              <w:rPr>
                <w:rFonts w:eastAsiaTheme="minorHAnsi"/>
                <w:color w:val="000000"/>
                <w:lang w:eastAsia="en-US"/>
              </w:rPr>
              <w:t>5</w:t>
            </w:r>
            <w:r w:rsidR="00AB7135">
              <w:rPr>
                <w:rFonts w:eastAsiaTheme="minorHAnsi"/>
                <w:color w:val="000000"/>
                <w:lang w:eastAsia="en-US"/>
              </w:rPr>
              <w:t xml:space="preserve">) </w:t>
            </w:r>
            <w:r w:rsidR="00AB7135" w:rsidRPr="009B1E56">
              <w:rPr>
                <w:rFonts w:eastAsiaTheme="minorHAnsi"/>
                <w:color w:val="000000"/>
                <w:lang w:eastAsia="en-US"/>
              </w:rPr>
              <w:t xml:space="preserve">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ustawy </w:t>
            </w:r>
            <w:proofErr w:type="spellStart"/>
            <w:r w:rsidR="00AB7135" w:rsidRPr="009B1E56">
              <w:rPr>
                <w:rFonts w:eastAsiaTheme="minorHAnsi"/>
                <w:color w:val="000000"/>
                <w:lang w:eastAsia="en-US"/>
              </w:rPr>
              <w:t>Pzp</w:t>
            </w:r>
            <w:proofErr w:type="spellEnd"/>
            <w:r w:rsidR="00AB7135" w:rsidRPr="009B1E56">
              <w:rPr>
                <w:rFonts w:eastAsiaTheme="minorHAnsi"/>
                <w:color w:val="000000"/>
                <w:lang w:eastAsia="en-US"/>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w:t>
            </w:r>
            <w:r w:rsidR="00AB7135" w:rsidRPr="009B1E56">
              <w:rPr>
                <w:rFonts w:eastAsiaTheme="minorHAnsi"/>
                <w:lang w:eastAsia="en-US"/>
              </w:rPr>
              <w:t xml:space="preserve"> </w:t>
            </w:r>
            <w:r w:rsidR="00AB7135" w:rsidRPr="009B1E56">
              <w:rPr>
                <w:rFonts w:eastAsiaTheme="minorHAnsi"/>
                <w:color w:val="000000"/>
                <w:lang w:eastAsia="en-US"/>
              </w:rPr>
              <w:t>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00AB7135" w:rsidRPr="0060562F">
              <w:t xml:space="preserve">. Przepis ust. 2 stosuje się. </w:t>
            </w:r>
          </w:p>
          <w:p w:rsidR="008A4220" w:rsidRDefault="008A4220" w:rsidP="00521B2F">
            <w:pPr>
              <w:widowControl/>
              <w:autoSpaceDE/>
              <w:autoSpaceDN/>
              <w:adjustRightInd/>
              <w:jc w:val="both"/>
            </w:pPr>
          </w:p>
          <w:p w:rsidR="00AB7135" w:rsidRPr="002222DD" w:rsidRDefault="00AB7135" w:rsidP="002222DD">
            <w:pPr>
              <w:widowControl/>
              <w:autoSpaceDE/>
              <w:autoSpaceDN/>
              <w:adjustRightInd/>
              <w:spacing w:before="240" w:after="120"/>
              <w:contextualSpacing/>
              <w:jc w:val="both"/>
              <w:rPr>
                <w:b/>
                <w:u w:val="single"/>
              </w:rPr>
            </w:pPr>
          </w:p>
        </w:tc>
      </w:tr>
      <w:tr w:rsidR="00AB7135" w:rsidRPr="000E368E" w:rsidTr="00521B2F">
        <w:tc>
          <w:tcPr>
            <w:tcW w:w="1985" w:type="dxa"/>
            <w:shd w:val="clear" w:color="auto" w:fill="B4C6E7" w:themeFill="accent5" w:themeFillTint="66"/>
          </w:tcPr>
          <w:p w:rsidR="00AB7135" w:rsidRPr="000E368E" w:rsidRDefault="00AB7135" w:rsidP="00521B2F">
            <w:pPr>
              <w:tabs>
                <w:tab w:val="left" w:pos="408"/>
              </w:tabs>
              <w:jc w:val="center"/>
              <w:rPr>
                <w:b/>
                <w:sz w:val="24"/>
                <w:szCs w:val="24"/>
              </w:rPr>
            </w:pPr>
            <w:r w:rsidRPr="004530E7">
              <w:rPr>
                <w:b/>
                <w:sz w:val="24"/>
                <w:szCs w:val="24"/>
              </w:rPr>
              <w:lastRenderedPageBreak/>
              <w:t xml:space="preserve">PKT </w:t>
            </w:r>
            <w:r>
              <w:rPr>
                <w:b/>
                <w:sz w:val="24"/>
                <w:szCs w:val="24"/>
              </w:rPr>
              <w:t>V.1</w:t>
            </w:r>
            <w:r w:rsidRPr="004530E7">
              <w:rPr>
                <w:b/>
                <w:sz w:val="24"/>
                <w:szCs w:val="24"/>
              </w:rPr>
              <w:t xml:space="preserve"> IDW</w:t>
            </w:r>
          </w:p>
        </w:tc>
        <w:tc>
          <w:tcPr>
            <w:tcW w:w="7229" w:type="dxa"/>
            <w:shd w:val="clear" w:color="auto" w:fill="B4C6E7" w:themeFill="accent5" w:themeFillTint="66"/>
          </w:tcPr>
          <w:p w:rsidR="00AB7135" w:rsidRPr="006826DC" w:rsidRDefault="00AB7135" w:rsidP="00521B2F">
            <w:pPr>
              <w:rPr>
                <w:b/>
                <w:bCs/>
                <w:color w:val="000000"/>
                <w:sz w:val="24"/>
                <w:szCs w:val="24"/>
              </w:rPr>
            </w:pPr>
            <w:r>
              <w:rPr>
                <w:b/>
                <w:sz w:val="24"/>
                <w:szCs w:val="24"/>
              </w:rPr>
              <w:t>INFORMACJA O PRZEDMIOTOWYCH ŚRODKACH DOWODOWYCH</w:t>
            </w:r>
          </w:p>
        </w:tc>
      </w:tr>
      <w:tr w:rsidR="00AB7135" w:rsidRPr="000E368E" w:rsidTr="00521B2F">
        <w:trPr>
          <w:trHeight w:val="488"/>
        </w:trPr>
        <w:tc>
          <w:tcPr>
            <w:tcW w:w="1985" w:type="dxa"/>
            <w:shd w:val="clear" w:color="auto" w:fill="auto"/>
          </w:tcPr>
          <w:p w:rsidR="00AB7135" w:rsidRPr="000E368E" w:rsidRDefault="00AB7135" w:rsidP="00521B2F">
            <w:pPr>
              <w:tabs>
                <w:tab w:val="left" w:pos="408"/>
              </w:tabs>
              <w:rPr>
                <w:b/>
              </w:rPr>
            </w:pPr>
          </w:p>
        </w:tc>
        <w:tc>
          <w:tcPr>
            <w:tcW w:w="7229" w:type="dxa"/>
            <w:tcBorders>
              <w:bottom w:val="single" w:sz="4" w:space="0" w:color="auto"/>
            </w:tcBorders>
            <w:shd w:val="clear" w:color="auto" w:fill="auto"/>
          </w:tcPr>
          <w:p w:rsidR="00AB7135" w:rsidRPr="00A639C4" w:rsidRDefault="00AB7135" w:rsidP="00521B2F">
            <w:pPr>
              <w:jc w:val="both"/>
            </w:pPr>
          </w:p>
          <w:p w:rsidR="00AB7135" w:rsidRPr="00A639C4" w:rsidRDefault="00AB7135" w:rsidP="00521B2F">
            <w:pPr>
              <w:jc w:val="both"/>
            </w:pPr>
            <w:r w:rsidRPr="00A639C4">
              <w:t xml:space="preserve">Zamawiający </w:t>
            </w:r>
            <w:r w:rsidRPr="00A639C4">
              <w:rPr>
                <w:b/>
                <w:u w:val="single"/>
              </w:rPr>
              <w:t>nie przewiduje</w:t>
            </w:r>
            <w:r w:rsidRPr="00A639C4">
              <w:t xml:space="preserve"> wprowadzenia przedmiotowych środków dowodowych  </w:t>
            </w:r>
          </w:p>
          <w:p w:rsidR="00AB7135" w:rsidRPr="000E368E" w:rsidRDefault="00AB7135" w:rsidP="008A4220">
            <w:pPr>
              <w:spacing w:after="200" w:line="276" w:lineRule="auto"/>
              <w:contextualSpacing/>
              <w:jc w:val="both"/>
              <w:rPr>
                <w:b/>
              </w:rPr>
            </w:pPr>
          </w:p>
        </w:tc>
      </w:tr>
      <w:tr w:rsidR="00AB7135" w:rsidRPr="000E368E" w:rsidTr="00521B2F">
        <w:tc>
          <w:tcPr>
            <w:tcW w:w="1985" w:type="dxa"/>
            <w:shd w:val="clear" w:color="auto" w:fill="B4C6E7" w:themeFill="accent5" w:themeFillTint="66"/>
          </w:tcPr>
          <w:p w:rsidR="00AB7135" w:rsidRDefault="00AB7135" w:rsidP="00521B2F">
            <w:pPr>
              <w:tabs>
                <w:tab w:val="left" w:pos="408"/>
              </w:tabs>
              <w:jc w:val="center"/>
              <w:rPr>
                <w:b/>
                <w:sz w:val="24"/>
                <w:szCs w:val="24"/>
              </w:rPr>
            </w:pPr>
            <w:r w:rsidRPr="000E368E">
              <w:rPr>
                <w:b/>
                <w:sz w:val="24"/>
                <w:szCs w:val="24"/>
              </w:rPr>
              <w:t xml:space="preserve">PKT </w:t>
            </w:r>
            <w:r>
              <w:rPr>
                <w:b/>
                <w:sz w:val="24"/>
                <w:szCs w:val="24"/>
              </w:rPr>
              <w:t>XIV</w:t>
            </w:r>
            <w:r w:rsidRPr="000E368E">
              <w:rPr>
                <w:b/>
                <w:sz w:val="24"/>
                <w:szCs w:val="24"/>
              </w:rPr>
              <w:t xml:space="preserve"> IDW</w:t>
            </w:r>
          </w:p>
        </w:tc>
        <w:tc>
          <w:tcPr>
            <w:tcW w:w="7229" w:type="dxa"/>
            <w:shd w:val="clear" w:color="auto" w:fill="B4C6E7" w:themeFill="accent5" w:themeFillTint="66"/>
          </w:tcPr>
          <w:p w:rsidR="00AB7135" w:rsidRPr="007137B3" w:rsidRDefault="00AB7135" w:rsidP="00521B2F">
            <w:pPr>
              <w:tabs>
                <w:tab w:val="left" w:pos="408"/>
              </w:tabs>
              <w:rPr>
                <w:b/>
                <w:sz w:val="24"/>
                <w:szCs w:val="24"/>
              </w:rPr>
            </w:pPr>
            <w:r>
              <w:rPr>
                <w:b/>
                <w:sz w:val="24"/>
                <w:szCs w:val="24"/>
              </w:rPr>
              <w:t>OPIS SPOSOBU PRZYGOTOWANIA OFERTY</w:t>
            </w:r>
          </w:p>
        </w:tc>
      </w:tr>
      <w:tr w:rsidR="00AB7135" w:rsidRPr="000E368E" w:rsidTr="00521B2F">
        <w:tc>
          <w:tcPr>
            <w:tcW w:w="1985" w:type="dxa"/>
            <w:shd w:val="clear" w:color="auto" w:fill="auto"/>
          </w:tcPr>
          <w:p w:rsidR="00AB7135" w:rsidRPr="000E368E" w:rsidRDefault="00AB7135" w:rsidP="00521B2F">
            <w:pPr>
              <w:tabs>
                <w:tab w:val="left" w:pos="408"/>
              </w:tabs>
              <w:jc w:val="center"/>
              <w:rPr>
                <w:b/>
              </w:rPr>
            </w:pPr>
          </w:p>
        </w:tc>
        <w:tc>
          <w:tcPr>
            <w:tcW w:w="7229" w:type="dxa"/>
            <w:shd w:val="clear" w:color="auto" w:fill="auto"/>
          </w:tcPr>
          <w:p w:rsidR="00AB7135" w:rsidRPr="007A3225" w:rsidRDefault="00AB7135" w:rsidP="00521B2F">
            <w:pPr>
              <w:jc w:val="both"/>
              <w:rPr>
                <w:b/>
                <w:color w:val="000000"/>
                <w:u w:val="single"/>
              </w:rPr>
            </w:pPr>
            <w:r w:rsidRPr="007A3225">
              <w:rPr>
                <w:b/>
                <w:color w:val="000000"/>
                <w:u w:val="single"/>
              </w:rPr>
              <w:t>Wykonawca wraz z ofertą jest zobowiązany złożyć:</w:t>
            </w:r>
          </w:p>
          <w:p w:rsidR="00AB7135" w:rsidRDefault="003F52B5" w:rsidP="00521B2F">
            <w:pPr>
              <w:pStyle w:val="Akapitzlist"/>
              <w:numPr>
                <w:ilvl w:val="0"/>
                <w:numId w:val="5"/>
              </w:numPr>
              <w:spacing w:before="240" w:after="120"/>
              <w:contextualSpacing/>
              <w:jc w:val="both"/>
              <w:rPr>
                <w:color w:val="000000"/>
              </w:rPr>
            </w:pPr>
            <w:r>
              <w:rPr>
                <w:color w:val="000000"/>
              </w:rPr>
              <w:t>formularz cenowy</w:t>
            </w:r>
          </w:p>
          <w:p w:rsidR="00AB7135" w:rsidRPr="007E71AA" w:rsidRDefault="00AB7135" w:rsidP="00521B2F">
            <w:pPr>
              <w:pStyle w:val="Akapitzlist"/>
              <w:numPr>
                <w:ilvl w:val="0"/>
                <w:numId w:val="5"/>
              </w:numPr>
              <w:jc w:val="both"/>
              <w:rPr>
                <w:color w:val="000000"/>
              </w:rPr>
            </w:pPr>
            <w:r w:rsidRPr="007E71AA">
              <w:rPr>
                <w:color w:val="000000"/>
              </w:rPr>
              <w:t>zobowiązanie innego podmiotu, o którym mowa w SWZ</w:t>
            </w:r>
          </w:p>
          <w:p w:rsidR="00AB7135" w:rsidRPr="007E71AA" w:rsidRDefault="00AB7135" w:rsidP="00521B2F">
            <w:pPr>
              <w:pStyle w:val="Akapitzlist"/>
              <w:numPr>
                <w:ilvl w:val="0"/>
                <w:numId w:val="5"/>
              </w:numPr>
              <w:jc w:val="both"/>
              <w:rPr>
                <w:color w:val="000000"/>
              </w:rPr>
            </w:pPr>
            <w:r w:rsidRPr="007E71AA">
              <w:rPr>
                <w:color w:val="000000"/>
              </w:rPr>
              <w:t xml:space="preserve">dokumenty, z których wynika prawo do podpisania oferty; odpowiednie pełnomocnictwa (jeżeli dotyczy). </w:t>
            </w:r>
          </w:p>
          <w:p w:rsidR="00733424" w:rsidRPr="00493CE7" w:rsidRDefault="00AB7135" w:rsidP="00493CE7">
            <w:pPr>
              <w:pStyle w:val="Akapitzlist"/>
              <w:numPr>
                <w:ilvl w:val="0"/>
                <w:numId w:val="5"/>
              </w:numPr>
              <w:spacing w:before="240" w:after="120"/>
              <w:contextualSpacing/>
              <w:jc w:val="both"/>
              <w:rPr>
                <w:color w:val="000000"/>
              </w:rPr>
            </w:pPr>
            <w:r w:rsidRPr="009F3A9B">
              <w:rPr>
                <w:color w:val="000000"/>
              </w:rPr>
              <w:t xml:space="preserve">oświadczenie na podstawie art. 117 ust. 4 (jeżeli dotyczy tj. Konsorcja, </w:t>
            </w:r>
            <w:r w:rsidRPr="009F3A9B">
              <w:rPr>
                <w:color w:val="000000"/>
              </w:rPr>
              <w:lastRenderedPageBreak/>
              <w:t>Spółki cywilne)</w:t>
            </w:r>
          </w:p>
        </w:tc>
      </w:tr>
      <w:tr w:rsidR="00AB7135" w:rsidRPr="000E368E" w:rsidTr="00521B2F">
        <w:trPr>
          <w:trHeight w:val="164"/>
        </w:trPr>
        <w:tc>
          <w:tcPr>
            <w:tcW w:w="1985" w:type="dxa"/>
            <w:shd w:val="clear" w:color="auto" w:fill="B4C6E7" w:themeFill="accent5" w:themeFillTint="66"/>
          </w:tcPr>
          <w:p w:rsidR="00AB7135" w:rsidRPr="00B67FD1" w:rsidRDefault="00AB7135" w:rsidP="00521B2F">
            <w:pPr>
              <w:jc w:val="center"/>
              <w:rPr>
                <w:b/>
                <w:sz w:val="24"/>
                <w:szCs w:val="24"/>
              </w:rPr>
            </w:pPr>
            <w:r w:rsidRPr="00B67FD1">
              <w:rPr>
                <w:b/>
                <w:sz w:val="24"/>
                <w:szCs w:val="24"/>
              </w:rPr>
              <w:lastRenderedPageBreak/>
              <w:t xml:space="preserve">PKT </w:t>
            </w:r>
            <w:r>
              <w:rPr>
                <w:b/>
                <w:sz w:val="24"/>
                <w:szCs w:val="24"/>
              </w:rPr>
              <w:t>XXIX</w:t>
            </w:r>
            <w:r w:rsidRPr="00B67FD1">
              <w:rPr>
                <w:b/>
                <w:sz w:val="24"/>
                <w:szCs w:val="24"/>
              </w:rPr>
              <w:t xml:space="preserve"> IDW</w:t>
            </w:r>
          </w:p>
        </w:tc>
        <w:tc>
          <w:tcPr>
            <w:tcW w:w="7229" w:type="dxa"/>
            <w:shd w:val="clear" w:color="auto" w:fill="B4C6E7" w:themeFill="accent5" w:themeFillTint="66"/>
          </w:tcPr>
          <w:p w:rsidR="00AB7135" w:rsidRPr="00B67FD1" w:rsidRDefault="00AB7135" w:rsidP="00521B2F">
            <w:pPr>
              <w:rPr>
                <w:b/>
                <w:sz w:val="24"/>
                <w:szCs w:val="24"/>
              </w:rPr>
            </w:pPr>
            <w:r w:rsidRPr="00B67FD1">
              <w:rPr>
                <w:b/>
                <w:sz w:val="24"/>
                <w:szCs w:val="24"/>
              </w:rPr>
              <w:t>WIZJA LOKALNA</w:t>
            </w:r>
          </w:p>
        </w:tc>
      </w:tr>
      <w:tr w:rsidR="00AB7135" w:rsidRPr="000E368E" w:rsidTr="00521B2F">
        <w:tc>
          <w:tcPr>
            <w:tcW w:w="1985" w:type="dxa"/>
            <w:tcBorders>
              <w:bottom w:val="single" w:sz="4" w:space="0" w:color="auto"/>
            </w:tcBorders>
            <w:shd w:val="clear" w:color="auto" w:fill="auto"/>
          </w:tcPr>
          <w:p w:rsidR="00AB7135" w:rsidRPr="00B67FD1" w:rsidRDefault="00AB7135" w:rsidP="00521B2F"/>
        </w:tc>
        <w:tc>
          <w:tcPr>
            <w:tcW w:w="7229" w:type="dxa"/>
            <w:tcBorders>
              <w:bottom w:val="single" w:sz="4" w:space="0" w:color="auto"/>
            </w:tcBorders>
            <w:shd w:val="clear" w:color="auto" w:fill="auto"/>
          </w:tcPr>
          <w:p w:rsidR="00AB7135" w:rsidRPr="00A639C4" w:rsidRDefault="00AB7135" w:rsidP="00521B2F">
            <w:pPr>
              <w:shd w:val="clear" w:color="auto" w:fill="FFFFFF" w:themeFill="background1"/>
              <w:rPr>
                <w:bCs/>
              </w:rPr>
            </w:pPr>
          </w:p>
          <w:p w:rsidR="00AB7135" w:rsidRPr="00A639C4" w:rsidRDefault="00AB7135" w:rsidP="00521B2F">
            <w:pPr>
              <w:shd w:val="clear" w:color="auto" w:fill="FFFFFF" w:themeFill="background1"/>
              <w:rPr>
                <w:bCs/>
              </w:rPr>
            </w:pPr>
            <w:r w:rsidRPr="00A639C4">
              <w:rPr>
                <w:b/>
              </w:rPr>
              <w:t xml:space="preserve">Zamawiający </w:t>
            </w:r>
            <w:r w:rsidRPr="00A639C4">
              <w:rPr>
                <w:b/>
                <w:u w:val="single"/>
              </w:rPr>
              <w:t>nie wymaga</w:t>
            </w:r>
            <w:r w:rsidRPr="00A639C4">
              <w:rPr>
                <w:b/>
              </w:rPr>
              <w:t xml:space="preserve"> złożenia oferty po odbyciu wizji lokalnej</w:t>
            </w:r>
            <w:r w:rsidRPr="00A639C4">
              <w:rPr>
                <w:bCs/>
              </w:rPr>
              <w:t>.</w:t>
            </w:r>
          </w:p>
          <w:p w:rsidR="00AB7135" w:rsidRPr="00A639C4" w:rsidRDefault="00AB7135" w:rsidP="00521B2F">
            <w:pPr>
              <w:shd w:val="clear" w:color="auto" w:fill="FFFFFF" w:themeFill="background1"/>
              <w:rPr>
                <w:b/>
              </w:rPr>
            </w:pPr>
          </w:p>
          <w:p w:rsidR="00AB7135" w:rsidRPr="00A639C4" w:rsidRDefault="00AB7135" w:rsidP="00521B2F">
            <w:pPr>
              <w:shd w:val="clear" w:color="auto" w:fill="FFFFFF" w:themeFill="background1"/>
              <w:jc w:val="both"/>
              <w:rPr>
                <w:b/>
              </w:rPr>
            </w:pPr>
            <w:r w:rsidRPr="00A639C4">
              <w:rPr>
                <w:b/>
              </w:rPr>
              <w:t xml:space="preserve">Zamawiający </w:t>
            </w:r>
            <w:r w:rsidRPr="00A639C4">
              <w:rPr>
                <w:b/>
                <w:u w:val="single"/>
              </w:rPr>
              <w:t>nie wymaga</w:t>
            </w:r>
            <w:r w:rsidRPr="00A639C4">
              <w:rPr>
                <w:b/>
              </w:rPr>
              <w:t xml:space="preserve"> złożenia oferty po sprawdzeniu przez wykonawcę dokumentów niezbędnych do realizacji zamówienia dostępnych na miejscu u Zamawiającego.</w:t>
            </w:r>
          </w:p>
          <w:p w:rsidR="00AB7135" w:rsidRPr="00B67FD1" w:rsidRDefault="00AB7135" w:rsidP="00521B2F">
            <w:pPr>
              <w:spacing w:line="276" w:lineRule="auto"/>
              <w:jc w:val="both"/>
            </w:pPr>
          </w:p>
        </w:tc>
      </w:tr>
      <w:tr w:rsidR="00AB7135" w:rsidRPr="000E368E" w:rsidTr="00521B2F">
        <w:tc>
          <w:tcPr>
            <w:tcW w:w="1985" w:type="dxa"/>
            <w:shd w:val="clear" w:color="auto" w:fill="B4C6E7" w:themeFill="accent5" w:themeFillTint="66"/>
          </w:tcPr>
          <w:p w:rsidR="00AB7135" w:rsidRPr="000E368E" w:rsidRDefault="00AB7135" w:rsidP="00521B2F">
            <w:pPr>
              <w:tabs>
                <w:tab w:val="left" w:pos="408"/>
              </w:tabs>
              <w:jc w:val="center"/>
              <w:rPr>
                <w:b/>
                <w:sz w:val="24"/>
                <w:szCs w:val="24"/>
              </w:rPr>
            </w:pPr>
            <w:r w:rsidRPr="000E368E">
              <w:rPr>
                <w:b/>
                <w:sz w:val="24"/>
                <w:szCs w:val="24"/>
              </w:rPr>
              <w:t xml:space="preserve">PKT </w:t>
            </w:r>
            <w:r>
              <w:rPr>
                <w:b/>
                <w:sz w:val="24"/>
                <w:szCs w:val="24"/>
              </w:rPr>
              <w:t>XXIV.1</w:t>
            </w:r>
            <w:r w:rsidRPr="000E368E">
              <w:rPr>
                <w:b/>
                <w:sz w:val="24"/>
                <w:szCs w:val="24"/>
              </w:rPr>
              <w:t xml:space="preserve"> IDW</w:t>
            </w:r>
          </w:p>
        </w:tc>
        <w:tc>
          <w:tcPr>
            <w:tcW w:w="7229" w:type="dxa"/>
            <w:shd w:val="clear" w:color="auto" w:fill="B4C6E7" w:themeFill="accent5" w:themeFillTint="66"/>
          </w:tcPr>
          <w:p w:rsidR="00AB7135" w:rsidRPr="006826DC" w:rsidRDefault="00AB7135" w:rsidP="00521B2F">
            <w:pPr>
              <w:rPr>
                <w:b/>
                <w:sz w:val="24"/>
                <w:szCs w:val="24"/>
              </w:rPr>
            </w:pPr>
            <w:r w:rsidRPr="000E368E">
              <w:rPr>
                <w:b/>
                <w:sz w:val="24"/>
                <w:szCs w:val="24"/>
              </w:rPr>
              <w:t>WYMAGANIA DOTYCZĄCE WADIUM</w:t>
            </w:r>
          </w:p>
        </w:tc>
      </w:tr>
      <w:tr w:rsidR="00AB7135" w:rsidRPr="000E368E" w:rsidTr="00521B2F">
        <w:tc>
          <w:tcPr>
            <w:tcW w:w="1985" w:type="dxa"/>
            <w:tcBorders>
              <w:bottom w:val="single" w:sz="4" w:space="0" w:color="auto"/>
            </w:tcBorders>
            <w:shd w:val="clear" w:color="auto" w:fill="auto"/>
          </w:tcPr>
          <w:p w:rsidR="00AB7135" w:rsidRPr="000E368E" w:rsidRDefault="00AB7135" w:rsidP="00521B2F">
            <w:pPr>
              <w:tabs>
                <w:tab w:val="left" w:pos="408"/>
              </w:tabs>
              <w:rPr>
                <w:b/>
              </w:rPr>
            </w:pPr>
          </w:p>
        </w:tc>
        <w:tc>
          <w:tcPr>
            <w:tcW w:w="7229" w:type="dxa"/>
            <w:tcBorders>
              <w:bottom w:val="single" w:sz="4" w:space="0" w:color="auto"/>
            </w:tcBorders>
            <w:shd w:val="clear" w:color="auto" w:fill="auto"/>
          </w:tcPr>
          <w:p w:rsidR="00AB7135" w:rsidRPr="004D272F" w:rsidRDefault="00AB7135" w:rsidP="008A4220">
            <w:pPr>
              <w:jc w:val="both"/>
              <w:rPr>
                <w:color w:val="000000"/>
              </w:rPr>
            </w:pPr>
            <w:r w:rsidRPr="00AD141F">
              <w:t xml:space="preserve">Zamawiający </w:t>
            </w:r>
            <w:r w:rsidR="008A4220" w:rsidRPr="008A4220">
              <w:rPr>
                <w:b/>
                <w:u w:val="single"/>
              </w:rPr>
              <w:t xml:space="preserve">nie </w:t>
            </w:r>
            <w:r w:rsidRPr="006B1DF3">
              <w:rPr>
                <w:b/>
                <w:u w:val="single"/>
              </w:rPr>
              <w:t xml:space="preserve">przewiduje </w:t>
            </w:r>
            <w:r w:rsidR="008A4220">
              <w:t>obowiąz</w:t>
            </w:r>
            <w:r w:rsidRPr="006B1DF3">
              <w:t>k</w:t>
            </w:r>
            <w:r w:rsidR="008A4220">
              <w:t>u</w:t>
            </w:r>
            <w:r w:rsidRPr="006B1DF3">
              <w:t xml:space="preserve"> wniesienia wadium</w:t>
            </w:r>
            <w:r w:rsidR="008A4220">
              <w:t>.</w:t>
            </w:r>
          </w:p>
        </w:tc>
      </w:tr>
      <w:tr w:rsidR="00AB7135" w:rsidRPr="000E368E" w:rsidTr="00521B2F">
        <w:tc>
          <w:tcPr>
            <w:tcW w:w="1985" w:type="dxa"/>
            <w:shd w:val="clear" w:color="auto" w:fill="B4C6E7" w:themeFill="accent5" w:themeFillTint="66"/>
          </w:tcPr>
          <w:p w:rsidR="00AB7135" w:rsidRPr="000E368E" w:rsidRDefault="00AB7135" w:rsidP="00521B2F">
            <w:pPr>
              <w:tabs>
                <w:tab w:val="left" w:pos="408"/>
              </w:tabs>
              <w:jc w:val="center"/>
              <w:rPr>
                <w:b/>
                <w:sz w:val="24"/>
                <w:szCs w:val="24"/>
              </w:rPr>
            </w:pPr>
            <w:r w:rsidRPr="000E368E">
              <w:rPr>
                <w:b/>
                <w:sz w:val="24"/>
                <w:szCs w:val="24"/>
              </w:rPr>
              <w:t xml:space="preserve">PKT </w:t>
            </w:r>
            <w:r>
              <w:rPr>
                <w:b/>
                <w:sz w:val="24"/>
                <w:szCs w:val="24"/>
              </w:rPr>
              <w:t>XXV.1</w:t>
            </w:r>
            <w:r w:rsidRPr="000E368E">
              <w:rPr>
                <w:b/>
                <w:sz w:val="24"/>
                <w:szCs w:val="24"/>
              </w:rPr>
              <w:t xml:space="preserve"> IDW</w:t>
            </w:r>
          </w:p>
        </w:tc>
        <w:tc>
          <w:tcPr>
            <w:tcW w:w="7229" w:type="dxa"/>
            <w:shd w:val="clear" w:color="auto" w:fill="B4C6E7" w:themeFill="accent5" w:themeFillTint="66"/>
          </w:tcPr>
          <w:p w:rsidR="00AB7135" w:rsidRPr="006826DC" w:rsidRDefault="00AB7135" w:rsidP="00521B2F">
            <w:pPr>
              <w:rPr>
                <w:b/>
                <w:color w:val="000000"/>
                <w:sz w:val="24"/>
                <w:szCs w:val="24"/>
              </w:rPr>
            </w:pPr>
            <w:r w:rsidRPr="000E6CEC">
              <w:rPr>
                <w:b/>
                <w:color w:val="000000"/>
                <w:sz w:val="24"/>
                <w:szCs w:val="24"/>
              </w:rPr>
              <w:t>ZABEZPIECZENIE NALEŻYTEGO WYKONANIA UMOWY</w:t>
            </w:r>
          </w:p>
        </w:tc>
      </w:tr>
      <w:tr w:rsidR="00AB7135" w:rsidRPr="000E368E" w:rsidTr="00521B2F">
        <w:tc>
          <w:tcPr>
            <w:tcW w:w="1985" w:type="dxa"/>
            <w:tcBorders>
              <w:bottom w:val="single" w:sz="4" w:space="0" w:color="auto"/>
            </w:tcBorders>
            <w:shd w:val="clear" w:color="auto" w:fill="auto"/>
          </w:tcPr>
          <w:p w:rsidR="00AB7135" w:rsidRPr="000E368E" w:rsidRDefault="00AB7135" w:rsidP="00521B2F">
            <w:pPr>
              <w:tabs>
                <w:tab w:val="left" w:pos="408"/>
              </w:tabs>
              <w:jc w:val="center"/>
              <w:rPr>
                <w:b/>
                <w:sz w:val="24"/>
                <w:szCs w:val="24"/>
              </w:rPr>
            </w:pPr>
          </w:p>
        </w:tc>
        <w:tc>
          <w:tcPr>
            <w:tcW w:w="7229" w:type="dxa"/>
            <w:tcBorders>
              <w:bottom w:val="single" w:sz="4" w:space="0" w:color="auto"/>
            </w:tcBorders>
            <w:shd w:val="clear" w:color="auto" w:fill="auto"/>
          </w:tcPr>
          <w:p w:rsidR="00AB7135" w:rsidRPr="008A4220" w:rsidRDefault="00AB7135" w:rsidP="008A4220">
            <w:pPr>
              <w:jc w:val="both"/>
            </w:pPr>
            <w:r w:rsidRPr="00A639C4">
              <w:t xml:space="preserve">Zamawiający </w:t>
            </w:r>
            <w:r w:rsidRPr="00A639C4">
              <w:rPr>
                <w:b/>
                <w:u w:val="single"/>
              </w:rPr>
              <w:t>nie przewiduje obowiązku wniesienia zabezpieczenia</w:t>
            </w:r>
            <w:r w:rsidR="00215A5A">
              <w:t xml:space="preserve"> należytego wykonania umowy.</w:t>
            </w:r>
          </w:p>
        </w:tc>
      </w:tr>
      <w:tr w:rsidR="00AB7135" w:rsidRPr="000E368E" w:rsidTr="00521B2F">
        <w:tc>
          <w:tcPr>
            <w:tcW w:w="1985" w:type="dxa"/>
            <w:shd w:val="clear" w:color="auto" w:fill="B4C6E7" w:themeFill="accent5" w:themeFillTint="66"/>
          </w:tcPr>
          <w:p w:rsidR="00AB7135" w:rsidRPr="004530E7" w:rsidRDefault="00AB7135" w:rsidP="00521B2F">
            <w:pPr>
              <w:tabs>
                <w:tab w:val="left" w:pos="408"/>
              </w:tabs>
              <w:jc w:val="center"/>
              <w:rPr>
                <w:b/>
                <w:sz w:val="24"/>
                <w:szCs w:val="24"/>
              </w:rPr>
            </w:pPr>
            <w:r w:rsidRPr="000E368E">
              <w:rPr>
                <w:b/>
                <w:sz w:val="24"/>
                <w:szCs w:val="24"/>
              </w:rPr>
              <w:t xml:space="preserve">PKT </w:t>
            </w:r>
            <w:r>
              <w:rPr>
                <w:b/>
                <w:sz w:val="24"/>
                <w:szCs w:val="24"/>
              </w:rPr>
              <w:t>XX</w:t>
            </w:r>
            <w:r w:rsidRPr="000E368E">
              <w:rPr>
                <w:b/>
                <w:sz w:val="24"/>
                <w:szCs w:val="24"/>
              </w:rPr>
              <w:t xml:space="preserve"> IDW</w:t>
            </w:r>
          </w:p>
        </w:tc>
        <w:tc>
          <w:tcPr>
            <w:tcW w:w="7229" w:type="dxa"/>
            <w:shd w:val="clear" w:color="auto" w:fill="B4C6E7" w:themeFill="accent5" w:themeFillTint="66"/>
          </w:tcPr>
          <w:p w:rsidR="00AB7135" w:rsidRPr="006826DC" w:rsidRDefault="00AB7135" w:rsidP="00521B2F">
            <w:pPr>
              <w:rPr>
                <w:b/>
                <w:color w:val="000000"/>
                <w:sz w:val="24"/>
                <w:szCs w:val="24"/>
              </w:rPr>
            </w:pPr>
            <w:r w:rsidRPr="00495B15">
              <w:rPr>
                <w:b/>
                <w:color w:val="000000"/>
                <w:sz w:val="24"/>
                <w:szCs w:val="24"/>
              </w:rPr>
              <w:t>INFORMACJE O TREŚCI ZAWIERANEJ UMOWY ORAZ MOŻLIWOŚCI JEJ ZMIANY</w:t>
            </w:r>
          </w:p>
        </w:tc>
      </w:tr>
      <w:tr w:rsidR="00AB7135" w:rsidRPr="000E368E" w:rsidTr="00521B2F">
        <w:tc>
          <w:tcPr>
            <w:tcW w:w="1985" w:type="dxa"/>
            <w:tcBorders>
              <w:bottom w:val="single" w:sz="4" w:space="0" w:color="auto"/>
            </w:tcBorders>
            <w:shd w:val="clear" w:color="auto" w:fill="auto"/>
          </w:tcPr>
          <w:p w:rsidR="00AB7135" w:rsidRPr="000E368E" w:rsidRDefault="00AB7135" w:rsidP="00521B2F">
            <w:pPr>
              <w:tabs>
                <w:tab w:val="left" w:pos="408"/>
              </w:tabs>
              <w:jc w:val="center"/>
              <w:rPr>
                <w:b/>
                <w:sz w:val="24"/>
                <w:szCs w:val="24"/>
              </w:rPr>
            </w:pPr>
          </w:p>
        </w:tc>
        <w:tc>
          <w:tcPr>
            <w:tcW w:w="7229" w:type="dxa"/>
            <w:tcBorders>
              <w:bottom w:val="single" w:sz="4" w:space="0" w:color="auto"/>
            </w:tcBorders>
            <w:shd w:val="clear" w:color="auto" w:fill="auto"/>
          </w:tcPr>
          <w:p w:rsidR="00AB7135" w:rsidRDefault="00AB7135" w:rsidP="00521B2F">
            <w:pPr>
              <w:tabs>
                <w:tab w:val="left" w:pos="408"/>
              </w:tabs>
              <w:spacing w:before="240" w:after="120"/>
              <w:contextualSpacing/>
              <w:jc w:val="both"/>
            </w:pPr>
            <w:r w:rsidRPr="0055145E">
              <w:t>Zamawiający przewiduje możliwość zmiany zawartej umowy w stosunku do treści wybranej oferty w zakresie uregulowanym w</w:t>
            </w:r>
            <w:r>
              <w:t> </w:t>
            </w:r>
            <w:r w:rsidRPr="0055145E">
              <w:t xml:space="preserve">art. 454-455 </w:t>
            </w:r>
            <w:proofErr w:type="spellStart"/>
            <w:r w:rsidRPr="0055145E">
              <w:t>Pzp</w:t>
            </w:r>
            <w:proofErr w:type="spellEnd"/>
            <w:r w:rsidRPr="0055145E">
              <w:t xml:space="preserve">. Zamawiający wymaga od wykonawcy którego oferta zostanie wybrana, aby zawarł z nim umowę w sprawie zamówienia publicznego na warunkach </w:t>
            </w:r>
            <w:r w:rsidRPr="00C760A2">
              <w:t>określonych we wzorze umowy stanowiącym Rozdział SWZ.</w:t>
            </w:r>
            <w:r w:rsidRPr="0055145E">
              <w:t xml:space="preserve"> SWZ stanowi załącznik do umowy w sprawie zamówienia publicznego. Zakres świadczenia wykonawcy wynikający z umowy jest tożsamy z jego zobowiązaniem zawartym w ofercie. Zgodnie z art. 455. ust. 1. </w:t>
            </w:r>
            <w:proofErr w:type="spellStart"/>
            <w:r w:rsidRPr="0055145E">
              <w:t>Pzp</w:t>
            </w:r>
            <w:proofErr w:type="spellEnd"/>
            <w:r w:rsidRPr="0055145E">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w:t>
            </w:r>
            <w:r>
              <w:t xml:space="preserve">ienia publicznego - ROZDZIAŁ </w:t>
            </w:r>
            <w:r w:rsidRPr="0055145E">
              <w:t>SWZ umieszcza jasne, precyzyjne i jednoznaczne postanowienia umowne, które obejmują postanowienia dotyczące zasad wprowadzania zmian.</w:t>
            </w:r>
          </w:p>
          <w:p w:rsidR="00AB7135" w:rsidRDefault="00AB7135" w:rsidP="00521B2F">
            <w:pPr>
              <w:spacing w:after="200" w:line="276" w:lineRule="auto"/>
              <w:contextualSpacing/>
              <w:jc w:val="both"/>
              <w:rPr>
                <w:b/>
              </w:rPr>
            </w:pPr>
          </w:p>
        </w:tc>
      </w:tr>
      <w:tr w:rsidR="00AB7135" w:rsidRPr="000E368E" w:rsidTr="00521B2F">
        <w:tc>
          <w:tcPr>
            <w:tcW w:w="1985" w:type="dxa"/>
            <w:shd w:val="clear" w:color="auto" w:fill="B4C6E7" w:themeFill="accent5" w:themeFillTint="66"/>
          </w:tcPr>
          <w:p w:rsidR="00AB7135" w:rsidRPr="000E368E" w:rsidRDefault="00AB7135" w:rsidP="00521B2F">
            <w:pPr>
              <w:tabs>
                <w:tab w:val="left" w:pos="408"/>
              </w:tabs>
              <w:jc w:val="center"/>
              <w:rPr>
                <w:b/>
                <w:sz w:val="24"/>
                <w:szCs w:val="24"/>
              </w:rPr>
            </w:pPr>
            <w:r w:rsidRPr="000E368E">
              <w:rPr>
                <w:b/>
                <w:sz w:val="24"/>
                <w:szCs w:val="24"/>
              </w:rPr>
              <w:t xml:space="preserve">PKT </w:t>
            </w:r>
            <w:r>
              <w:rPr>
                <w:b/>
                <w:sz w:val="24"/>
                <w:szCs w:val="24"/>
              </w:rPr>
              <w:t>XII.1</w:t>
            </w:r>
            <w:r w:rsidRPr="000E368E">
              <w:rPr>
                <w:b/>
                <w:sz w:val="24"/>
                <w:szCs w:val="24"/>
              </w:rPr>
              <w:t xml:space="preserve"> IDW</w:t>
            </w:r>
          </w:p>
        </w:tc>
        <w:tc>
          <w:tcPr>
            <w:tcW w:w="7229" w:type="dxa"/>
            <w:shd w:val="clear" w:color="auto" w:fill="B4C6E7" w:themeFill="accent5" w:themeFillTint="66"/>
          </w:tcPr>
          <w:p w:rsidR="00AB7135" w:rsidRDefault="00AB7135" w:rsidP="00521B2F">
            <w:pPr>
              <w:tabs>
                <w:tab w:val="left" w:pos="408"/>
              </w:tabs>
              <w:rPr>
                <w:b/>
                <w:sz w:val="24"/>
                <w:szCs w:val="24"/>
              </w:rPr>
            </w:pPr>
            <w:r w:rsidRPr="000E368E">
              <w:rPr>
                <w:b/>
                <w:sz w:val="24"/>
                <w:szCs w:val="24"/>
              </w:rPr>
              <w:t>WSKAZANIE OSÓB UPRAWNIONYCH DO KOMUNIKOWANIA SIĘ Z WYKONAWCAMI</w:t>
            </w:r>
          </w:p>
        </w:tc>
      </w:tr>
      <w:tr w:rsidR="00AB7135" w:rsidRPr="000E368E" w:rsidTr="00521B2F">
        <w:tc>
          <w:tcPr>
            <w:tcW w:w="1985" w:type="dxa"/>
            <w:shd w:val="clear" w:color="auto" w:fill="auto"/>
          </w:tcPr>
          <w:p w:rsidR="00AB7135" w:rsidRPr="000E368E" w:rsidRDefault="00AB7135" w:rsidP="00521B2F">
            <w:pPr>
              <w:tabs>
                <w:tab w:val="left" w:pos="408"/>
              </w:tabs>
              <w:jc w:val="center"/>
              <w:rPr>
                <w:b/>
                <w:sz w:val="24"/>
                <w:szCs w:val="24"/>
              </w:rPr>
            </w:pPr>
          </w:p>
        </w:tc>
        <w:tc>
          <w:tcPr>
            <w:tcW w:w="7229" w:type="dxa"/>
            <w:shd w:val="clear" w:color="auto" w:fill="auto"/>
          </w:tcPr>
          <w:p w:rsidR="00AB7135" w:rsidRPr="00A639C4" w:rsidRDefault="00AB7135" w:rsidP="00521B2F">
            <w:pPr>
              <w:shd w:val="clear" w:color="auto" w:fill="FFFFFF" w:themeFill="background1"/>
              <w:jc w:val="both"/>
            </w:pPr>
            <w:r w:rsidRPr="00A639C4">
              <w:t>Do komunikowania się z wykonawcami u</w:t>
            </w:r>
            <w:r>
              <w:t>prawnione są następujące osoby:</w:t>
            </w:r>
          </w:p>
          <w:p w:rsidR="00AB7135" w:rsidRPr="00F57DAA" w:rsidRDefault="00AB7135" w:rsidP="00521B2F">
            <w:pPr>
              <w:shd w:val="clear" w:color="auto" w:fill="FFFFFF" w:themeFill="background1"/>
              <w:jc w:val="both"/>
              <w:rPr>
                <w:b/>
              </w:rPr>
            </w:pPr>
            <w:r w:rsidRPr="008517C7">
              <w:rPr>
                <w:b/>
              </w:rPr>
              <w:t>Organizacja</w:t>
            </w:r>
            <w:r>
              <w:rPr>
                <w:b/>
              </w:rPr>
              <w:t xml:space="preserve"> postępowania</w:t>
            </w:r>
            <w:r w:rsidRPr="008517C7">
              <w:rPr>
                <w:b/>
              </w:rPr>
              <w:t>:</w:t>
            </w:r>
          </w:p>
          <w:p w:rsidR="00AB7135" w:rsidRPr="000E368E" w:rsidRDefault="00AB7135" w:rsidP="00AB7135">
            <w:pPr>
              <w:pStyle w:val="Akapitzlist"/>
              <w:numPr>
                <w:ilvl w:val="0"/>
                <w:numId w:val="9"/>
              </w:numPr>
              <w:shd w:val="clear" w:color="auto" w:fill="FFFFFF" w:themeFill="background1"/>
              <w:jc w:val="both"/>
            </w:pPr>
            <w:r>
              <w:t>Dawid Jarząb</w:t>
            </w:r>
          </w:p>
          <w:p w:rsidR="00AB7135" w:rsidRPr="00215A5A" w:rsidRDefault="00AB7135" w:rsidP="00AB7135">
            <w:pPr>
              <w:pStyle w:val="Akapitzlist"/>
              <w:numPr>
                <w:ilvl w:val="0"/>
                <w:numId w:val="9"/>
              </w:numPr>
              <w:shd w:val="clear" w:color="auto" w:fill="FFFFFF" w:themeFill="background1"/>
              <w:jc w:val="both"/>
              <w:rPr>
                <w:b/>
              </w:rPr>
            </w:pPr>
            <w:r>
              <w:t>Magdalena Marciniak</w:t>
            </w:r>
          </w:p>
          <w:p w:rsidR="00AB7135" w:rsidRPr="008517C7" w:rsidRDefault="00AB7135" w:rsidP="00521B2F">
            <w:pPr>
              <w:shd w:val="clear" w:color="auto" w:fill="FFFFFF" w:themeFill="background1"/>
              <w:jc w:val="both"/>
              <w:rPr>
                <w:b/>
              </w:rPr>
            </w:pPr>
            <w:r>
              <w:rPr>
                <w:b/>
              </w:rPr>
              <w:t>S</w:t>
            </w:r>
            <w:r w:rsidRPr="008517C7">
              <w:rPr>
                <w:b/>
              </w:rPr>
              <w:t>prawy merytoryczne:</w:t>
            </w:r>
          </w:p>
          <w:p w:rsidR="00AB7135" w:rsidRPr="000E368E" w:rsidRDefault="008A4220" w:rsidP="00AB7135">
            <w:pPr>
              <w:pStyle w:val="Akapitzlist"/>
              <w:numPr>
                <w:ilvl w:val="0"/>
                <w:numId w:val="16"/>
              </w:numPr>
              <w:shd w:val="clear" w:color="auto" w:fill="FFFFFF" w:themeFill="background1"/>
              <w:jc w:val="both"/>
            </w:pPr>
            <w:r>
              <w:t>Sylwester Popiel</w:t>
            </w:r>
          </w:p>
          <w:p w:rsidR="00215A5A" w:rsidRPr="00215A5A" w:rsidRDefault="00B66DC7" w:rsidP="00215A5A">
            <w:pPr>
              <w:pStyle w:val="Akapitzlist"/>
              <w:numPr>
                <w:ilvl w:val="0"/>
                <w:numId w:val="16"/>
              </w:numPr>
              <w:shd w:val="clear" w:color="auto" w:fill="FFFFFF" w:themeFill="background1"/>
              <w:jc w:val="both"/>
              <w:rPr>
                <w:b/>
              </w:rPr>
            </w:pPr>
            <w:r>
              <w:t>Aneta Bród</w:t>
            </w:r>
          </w:p>
        </w:tc>
      </w:tr>
      <w:tr w:rsidR="00AB7135" w:rsidRPr="000E368E" w:rsidTr="00521B2F">
        <w:tc>
          <w:tcPr>
            <w:tcW w:w="9214" w:type="dxa"/>
            <w:gridSpan w:val="2"/>
            <w:shd w:val="clear" w:color="auto" w:fill="auto"/>
          </w:tcPr>
          <w:p w:rsidR="00AB7135" w:rsidRPr="000E368E" w:rsidRDefault="00AB7135" w:rsidP="00521B2F">
            <w:pPr>
              <w:tabs>
                <w:tab w:val="left" w:pos="6323"/>
              </w:tabs>
              <w:jc w:val="center"/>
            </w:pPr>
            <w:r>
              <w:t>Koniec PIDP</w:t>
            </w:r>
          </w:p>
        </w:tc>
      </w:tr>
    </w:tbl>
    <w:p w:rsidR="00AB7135" w:rsidRDefault="00AB7135" w:rsidP="00AB7135"/>
    <w:p w:rsidR="00AB7135" w:rsidRDefault="00AB7135"/>
    <w:sectPr w:rsidR="00AB71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3CC35F1"/>
    <w:multiLevelType w:val="hybridMultilevel"/>
    <w:tmpl w:val="629A03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2" w15:restartNumberingAfterBreak="0">
    <w:nsid w:val="53564BDF"/>
    <w:multiLevelType w:val="hybridMultilevel"/>
    <w:tmpl w:val="4038169E"/>
    <w:lvl w:ilvl="0" w:tplc="A39C3A7E">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53A8158B"/>
    <w:multiLevelType w:val="multilevel"/>
    <w:tmpl w:val="77068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3"/>
  </w:num>
  <w:num w:numId="4">
    <w:abstractNumId w:val="5"/>
  </w:num>
  <w:num w:numId="5">
    <w:abstractNumId w:val="6"/>
  </w:num>
  <w:num w:numId="6">
    <w:abstractNumId w:val="14"/>
  </w:num>
  <w:num w:numId="7">
    <w:abstractNumId w:val="12"/>
  </w:num>
  <w:num w:numId="8">
    <w:abstractNumId w:val="1"/>
  </w:num>
  <w:num w:numId="9">
    <w:abstractNumId w:val="2"/>
  </w:num>
  <w:num w:numId="10">
    <w:abstractNumId w:val="9"/>
  </w:num>
  <w:num w:numId="11">
    <w:abstractNumId w:val="10"/>
  </w:num>
  <w:num w:numId="12">
    <w:abstractNumId w:val="11"/>
  </w:num>
  <w:num w:numId="13">
    <w:abstractNumId w:val="0"/>
  </w:num>
  <w:num w:numId="14">
    <w:abstractNumId w:val="7"/>
  </w:num>
  <w:num w:numId="15">
    <w:abstractNumId w:val="4"/>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135"/>
    <w:rsid w:val="0000112C"/>
    <w:rsid w:val="00010160"/>
    <w:rsid w:val="00030A8C"/>
    <w:rsid w:val="001178B9"/>
    <w:rsid w:val="001950F4"/>
    <w:rsid w:val="00211B9F"/>
    <w:rsid w:val="00215A5A"/>
    <w:rsid w:val="002222DD"/>
    <w:rsid w:val="00223617"/>
    <w:rsid w:val="003439EF"/>
    <w:rsid w:val="003B0DA2"/>
    <w:rsid w:val="003F52B5"/>
    <w:rsid w:val="004066C1"/>
    <w:rsid w:val="00411CEF"/>
    <w:rsid w:val="00425608"/>
    <w:rsid w:val="00493CE7"/>
    <w:rsid w:val="004B33D8"/>
    <w:rsid w:val="004E581D"/>
    <w:rsid w:val="004F363A"/>
    <w:rsid w:val="004F6873"/>
    <w:rsid w:val="005401C8"/>
    <w:rsid w:val="006027A7"/>
    <w:rsid w:val="006325E6"/>
    <w:rsid w:val="006926B1"/>
    <w:rsid w:val="00696C15"/>
    <w:rsid w:val="006A41EF"/>
    <w:rsid w:val="006E03FC"/>
    <w:rsid w:val="00733424"/>
    <w:rsid w:val="008A4220"/>
    <w:rsid w:val="008C5D28"/>
    <w:rsid w:val="00AB7135"/>
    <w:rsid w:val="00B176CA"/>
    <w:rsid w:val="00B66DC7"/>
    <w:rsid w:val="00C027FF"/>
    <w:rsid w:val="00C25DD3"/>
    <w:rsid w:val="00C36B2D"/>
    <w:rsid w:val="00CC1902"/>
    <w:rsid w:val="00CF49FE"/>
    <w:rsid w:val="00EA2384"/>
    <w:rsid w:val="00FD61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3CC9A9-2F05-4FA1-B0E9-213C25848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7135"/>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1"/>
    <w:rsid w:val="00AB7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AB7135"/>
    <w:pPr>
      <w:tabs>
        <w:tab w:val="center" w:pos="4536"/>
        <w:tab w:val="right" w:pos="9072"/>
      </w:tabs>
    </w:pPr>
  </w:style>
  <w:style w:type="character" w:customStyle="1" w:styleId="NagwekZnak">
    <w:name w:val="Nagłówek Znak"/>
    <w:basedOn w:val="Domylnaczcionkaakapitu"/>
    <w:link w:val="Nagwek"/>
    <w:rsid w:val="00AB7135"/>
    <w:rPr>
      <w:rFonts w:ascii="Arial" w:eastAsia="Times New Roman" w:hAnsi="Arial" w:cs="Arial"/>
      <w:sz w:val="20"/>
      <w:szCs w:val="20"/>
      <w:lang w:eastAsia="pl-PL"/>
    </w:rPr>
  </w:style>
  <w:style w:type="paragraph" w:styleId="Tekstpodstawowy2">
    <w:name w:val="Body Text 2"/>
    <w:basedOn w:val="Normalny"/>
    <w:link w:val="Tekstpodstawowy2Znak"/>
    <w:unhideWhenUsed/>
    <w:rsid w:val="00AB7135"/>
    <w:pPr>
      <w:spacing w:after="120" w:line="480" w:lineRule="auto"/>
    </w:pPr>
  </w:style>
  <w:style w:type="character" w:customStyle="1" w:styleId="Tekstpodstawowy2Znak">
    <w:name w:val="Tekst podstawowy 2 Znak"/>
    <w:basedOn w:val="Domylnaczcionkaakapitu"/>
    <w:link w:val="Tekstpodstawowy2"/>
    <w:rsid w:val="00AB7135"/>
    <w:rPr>
      <w:rFonts w:ascii="Arial" w:eastAsia="Times New Roman" w:hAnsi="Arial" w:cs="Arial"/>
      <w:sz w:val="20"/>
      <w:szCs w:val="20"/>
      <w:lang w:eastAsia="pl-PL"/>
    </w:rPr>
  </w:style>
  <w:style w:type="paragraph" w:styleId="Tekstpodstawowy">
    <w:name w:val="Body Text"/>
    <w:basedOn w:val="Normalny"/>
    <w:link w:val="TekstpodstawowyZnak"/>
    <w:uiPriority w:val="99"/>
    <w:semiHidden/>
    <w:unhideWhenUsed/>
    <w:rsid w:val="00AB7135"/>
    <w:pPr>
      <w:spacing w:after="120"/>
    </w:pPr>
  </w:style>
  <w:style w:type="character" w:customStyle="1" w:styleId="TekstpodstawowyZnak">
    <w:name w:val="Tekst podstawowy Znak"/>
    <w:basedOn w:val="Domylnaczcionkaakapitu"/>
    <w:link w:val="Tekstpodstawowy"/>
    <w:uiPriority w:val="99"/>
    <w:semiHidden/>
    <w:rsid w:val="00AB7135"/>
    <w:rPr>
      <w:rFonts w:ascii="Arial" w:eastAsia="Times New Roman" w:hAnsi="Arial" w:cs="Arial"/>
      <w:sz w:val="20"/>
      <w:szCs w:val="20"/>
      <w:lang w:eastAsia="pl-PL"/>
    </w:rPr>
  </w:style>
  <w:style w:type="paragraph" w:styleId="Akapitzlist">
    <w:name w:val="List Paragraph"/>
    <w:aliases w:val="Asia 2  Akapit z listą,tekst normalny,CW_Lista,L1,Numerowanie,2 heading,A_wyliczenie,K-P_odwolanie,Akapit z listą5,maz_wyliczenie,opis dzialania,normalny tekst,Odstavec,BulletC,Obiekt,List Paragraph,Wyliczanie,Wypunktowanie,Nagłowek 3,lp1"/>
    <w:basedOn w:val="Normalny"/>
    <w:link w:val="AkapitzlistZnak"/>
    <w:uiPriority w:val="34"/>
    <w:qFormat/>
    <w:rsid w:val="00AB7135"/>
    <w:pPr>
      <w:ind w:left="708"/>
    </w:pPr>
  </w:style>
  <w:style w:type="paragraph" w:customStyle="1" w:styleId="Default">
    <w:name w:val="Default"/>
    <w:rsid w:val="00AB713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AB7135"/>
    <w:rPr>
      <w:rFonts w:ascii="Arial" w:eastAsia="Times New Roman" w:hAnsi="Arial" w:cs="Arial"/>
      <w:sz w:val="20"/>
      <w:szCs w:val="20"/>
      <w:lang w:eastAsia="pl-PL"/>
    </w:rPr>
  </w:style>
  <w:style w:type="paragraph" w:customStyle="1" w:styleId="ZLITPKTzmpktliter">
    <w:name w:val="Z_LIT/PKT – zm. pkt literą"/>
    <w:basedOn w:val="Normalny"/>
    <w:uiPriority w:val="47"/>
    <w:qFormat/>
    <w:rsid w:val="00AB7135"/>
    <w:pPr>
      <w:widowControl/>
      <w:autoSpaceDE/>
      <w:autoSpaceDN/>
      <w:adjustRightInd/>
      <w:spacing w:line="360" w:lineRule="auto"/>
      <w:ind w:left="1497" w:hanging="510"/>
      <w:jc w:val="both"/>
    </w:pPr>
    <w:rPr>
      <w:rFonts w:ascii="Times" w:hAnsi="Times"/>
      <w:bCs/>
      <w:sz w:val="24"/>
    </w:rPr>
  </w:style>
  <w:style w:type="paragraph" w:customStyle="1" w:styleId="ZTIRPKTzmpkttiret">
    <w:name w:val="Z_TIR/PKT – zm. pkt tiret"/>
    <w:basedOn w:val="Normalny"/>
    <w:uiPriority w:val="56"/>
    <w:qFormat/>
    <w:rsid w:val="00AB7135"/>
    <w:pPr>
      <w:widowControl/>
      <w:autoSpaceDE/>
      <w:autoSpaceDN/>
      <w:adjustRightInd/>
      <w:spacing w:line="360" w:lineRule="auto"/>
      <w:ind w:left="1893" w:hanging="510"/>
      <w:jc w:val="both"/>
    </w:pPr>
    <w:rPr>
      <w:rFonts w:ascii="Times" w:hAnsi="Times"/>
      <w:bCs/>
      <w:sz w:val="24"/>
    </w:rPr>
  </w:style>
  <w:style w:type="character" w:styleId="Hipercze">
    <w:name w:val="Hyperlink"/>
    <w:basedOn w:val="Domylnaczcionkaakapitu"/>
    <w:uiPriority w:val="99"/>
    <w:unhideWhenUsed/>
    <w:rsid w:val="00AB7135"/>
    <w:rPr>
      <w:color w:val="0563C1" w:themeColor="hyperlink"/>
      <w:u w:val="single"/>
    </w:rPr>
  </w:style>
  <w:style w:type="character" w:customStyle="1" w:styleId="Teksttreci">
    <w:name w:val="Tekst treści_"/>
    <w:link w:val="Teksttreci0"/>
    <w:locked/>
    <w:rsid w:val="00AB7135"/>
    <w:rPr>
      <w:rFonts w:ascii="Verdana" w:hAnsi="Verdana"/>
      <w:sz w:val="19"/>
      <w:shd w:val="clear" w:color="auto" w:fill="FFFFFF"/>
    </w:rPr>
  </w:style>
  <w:style w:type="paragraph" w:customStyle="1" w:styleId="Teksttreci0">
    <w:name w:val="Tekst treści"/>
    <w:basedOn w:val="Normalny"/>
    <w:link w:val="Teksttreci"/>
    <w:rsid w:val="00AB7135"/>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character" w:styleId="Tekstzastpczy">
    <w:name w:val="Placeholder Text"/>
    <w:basedOn w:val="Domylnaczcionkaakapitu"/>
    <w:uiPriority w:val="99"/>
    <w:semiHidden/>
    <w:rsid w:val="00AB7135"/>
  </w:style>
  <w:style w:type="paragraph" w:styleId="Tekstpodstawowywcity">
    <w:name w:val="Body Text Indent"/>
    <w:basedOn w:val="Normalny"/>
    <w:link w:val="TekstpodstawowywcityZnak"/>
    <w:uiPriority w:val="99"/>
    <w:semiHidden/>
    <w:unhideWhenUsed/>
    <w:rsid w:val="00FD618D"/>
    <w:pPr>
      <w:spacing w:after="120"/>
      <w:ind w:left="283"/>
    </w:pPr>
  </w:style>
  <w:style w:type="character" w:customStyle="1" w:styleId="TekstpodstawowywcityZnak">
    <w:name w:val="Tekst podstawowy wcięty Znak"/>
    <w:basedOn w:val="Domylnaczcionkaakapitu"/>
    <w:link w:val="Tekstpodstawowywcity"/>
    <w:uiPriority w:val="99"/>
    <w:semiHidden/>
    <w:rsid w:val="00FD618D"/>
    <w:rPr>
      <w:rFonts w:ascii="Arial" w:eastAsia="Times New Roman" w:hAnsi="Arial" w:cs="Arial"/>
      <w:sz w:val="20"/>
      <w:szCs w:val="20"/>
      <w:lang w:eastAsia="pl-PL"/>
    </w:rPr>
  </w:style>
  <w:style w:type="paragraph" w:styleId="NormalnyWeb">
    <w:name w:val="Normal (Web)"/>
    <w:basedOn w:val="Normalny"/>
    <w:uiPriority w:val="99"/>
    <w:unhideWhenUsed/>
    <w:rsid w:val="00CC1902"/>
    <w:pPr>
      <w:widowControl/>
      <w:autoSpaceDE/>
      <w:autoSpaceDN/>
      <w:adjustRightInd/>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65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uzp.gov.pl/baza-wiedzy/prawo-zamowien-publicznych-regulacje/prawo-krajowe/jednolity-europejski-dokument-zamowieni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BDD0E76C3FD45139F531FFFA2ECE1A1"/>
        <w:category>
          <w:name w:val="Ogólne"/>
          <w:gallery w:val="placeholder"/>
        </w:category>
        <w:types>
          <w:type w:val="bbPlcHdr"/>
        </w:types>
        <w:behaviors>
          <w:behavior w:val="content"/>
        </w:behaviors>
        <w:guid w:val="{217AEC73-2C23-496F-8507-CE9B6F5579DB}"/>
      </w:docPartPr>
      <w:docPartBody>
        <w:p w:rsidR="00A82ADB" w:rsidRDefault="00EC4338" w:rsidP="00EC4338">
          <w:pPr>
            <w:pStyle w:val="5BDD0E76C3FD45139F531FFFA2ECE1A1"/>
          </w:pPr>
          <w:r>
            <w:rPr>
              <w:rStyle w:val="Tekstzastpczy"/>
            </w:rPr>
            <w:t>Kliknij lub naciśnij, aby wprowadzić datę.</w:t>
          </w:r>
        </w:p>
      </w:docPartBody>
    </w:docPart>
    <w:docPart>
      <w:docPartPr>
        <w:name w:val="B06480DCEE4F4F049EF01EACD941A32C"/>
        <w:category>
          <w:name w:val="Ogólne"/>
          <w:gallery w:val="placeholder"/>
        </w:category>
        <w:types>
          <w:type w:val="bbPlcHdr"/>
        </w:types>
        <w:behaviors>
          <w:behavior w:val="content"/>
        </w:behaviors>
        <w:guid w:val="{D6D12361-DC46-4EEE-B7F7-F3E0B2469ED6}"/>
      </w:docPartPr>
      <w:docPartBody>
        <w:p w:rsidR="00A82ADB" w:rsidRDefault="00EC4338" w:rsidP="00EC4338">
          <w:pPr>
            <w:pStyle w:val="B06480DCEE4F4F049EF01EACD941A32C"/>
          </w:pPr>
          <w:r>
            <w:rPr>
              <w:rStyle w:val="Tekstzastpczy"/>
            </w:rPr>
            <w:t>Kliknij lub naciśnij, aby wprowadzić datę.</w:t>
          </w:r>
        </w:p>
      </w:docPartBody>
    </w:docPart>
    <w:docPart>
      <w:docPartPr>
        <w:name w:val="86766C9C7254493C8F62BF25DD130234"/>
        <w:category>
          <w:name w:val="Ogólne"/>
          <w:gallery w:val="placeholder"/>
        </w:category>
        <w:types>
          <w:type w:val="bbPlcHdr"/>
        </w:types>
        <w:behaviors>
          <w:behavior w:val="content"/>
        </w:behaviors>
        <w:guid w:val="{47545EB5-4A11-4980-A686-6597D633EA1A}"/>
      </w:docPartPr>
      <w:docPartBody>
        <w:p w:rsidR="00A82ADB" w:rsidRDefault="00EC4338" w:rsidP="00EC4338">
          <w:pPr>
            <w:pStyle w:val="86766C9C7254493C8F62BF25DD130234"/>
          </w:pPr>
          <w:r>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338"/>
    <w:rsid w:val="004870E0"/>
    <w:rsid w:val="00A82ADB"/>
    <w:rsid w:val="00EC4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C4338"/>
  </w:style>
  <w:style w:type="paragraph" w:customStyle="1" w:styleId="5BDD0E76C3FD45139F531FFFA2ECE1A1">
    <w:name w:val="5BDD0E76C3FD45139F531FFFA2ECE1A1"/>
    <w:rsid w:val="00EC4338"/>
  </w:style>
  <w:style w:type="paragraph" w:customStyle="1" w:styleId="B06480DCEE4F4F049EF01EACD941A32C">
    <w:name w:val="B06480DCEE4F4F049EF01EACD941A32C"/>
    <w:rsid w:val="00EC4338"/>
  </w:style>
  <w:style w:type="paragraph" w:customStyle="1" w:styleId="86766C9C7254493C8F62BF25DD130234">
    <w:name w:val="86766C9C7254493C8F62BF25DD130234"/>
    <w:rsid w:val="00EC43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C6903-4C69-4D65-BB5E-32D541217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7</Pages>
  <Words>2322</Words>
  <Characters>13933</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26</cp:revision>
  <dcterms:created xsi:type="dcterms:W3CDTF">2024-11-07T10:04:00Z</dcterms:created>
  <dcterms:modified xsi:type="dcterms:W3CDTF">2026-01-22T09:54:00Z</dcterms:modified>
</cp:coreProperties>
</file>